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Yazarların Etik Sorumlulukları</w:t>
      </w:r>
    </w:p>
    <w:p w:rsidR="00631240" w:rsidRPr="00631240" w:rsidRDefault="00631240" w:rsidP="00631240">
      <w:p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Değerlendirilmesi ve yayınlanması için makale gönderen tüm yazarlar aşağıdaki etik davranış kurallarını onaylar ve bunlara uymayı kabul ederler:</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Makale olarak ya da başka bir formatta (kitap, kitap bölümü, basılı bildiri vb.) yayımlanmış, yayımlanmak için kabul edilmiş ve değerlendirme sürecinde olan makaleler değerlendirilmek üzere kabul edilmez.</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Birden fazla yazarlı makaleler için her bir yazar tarafından onaylanmayan makaleler kabul edilmez.</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‘Etik Kurul Onayı’ gereken çalışmalar için onay belgesinin başvuru sırasında sunulması gerekmektedir.</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Gönderilen makalelerin benzerlik (intihal) oranının %20’nin altında olması gerekmektedir. (Benzerlik raporu turnitin.com, intihal.net, ithenticate.com vb. sayfalardan alınabilir.)</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 xml:space="preserve">Yazardan düzeltme istenilmesi durumunda, düzeltme en geç 1 ay içinde yapılarak dergi yayın kuruluna ulaştırılmalıdır. </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Aynı sayıda bir yazarın birden fazla makalesi yayımlanamaz.</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Yayımlanan makalelerin sorumluluğu tümüyle yazar/yazarlara aittir.</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Makalede kullanılan ve kendisine ait olmayan tüm materyaller için yazar/yazarlar, yayın ya da telif hakkı sahibinden ya da sahiplerinden izin almak zorundadır. Bu konuda gerekli izinlerin alınıp alınmadığından yazar(</w:t>
      </w:r>
      <w:proofErr w:type="spellStart"/>
      <w:r w:rsidRPr="00631240">
        <w:rPr>
          <w:rFonts w:ascii="Segoe UI" w:eastAsia="Times New Roman" w:hAnsi="Segoe UI" w:cs="Segoe UI"/>
          <w:sz w:val="21"/>
          <w:szCs w:val="21"/>
          <w:lang w:eastAsia="tr-TR"/>
        </w:rPr>
        <w:t>lar</w:t>
      </w:r>
      <w:proofErr w:type="spellEnd"/>
      <w:r w:rsidRPr="00631240">
        <w:rPr>
          <w:rFonts w:ascii="Segoe UI" w:eastAsia="Times New Roman" w:hAnsi="Segoe UI" w:cs="Segoe UI"/>
          <w:sz w:val="21"/>
          <w:szCs w:val="21"/>
          <w:lang w:eastAsia="tr-TR"/>
        </w:rPr>
        <w:t>) sorumludur.</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 xml:space="preserve">Yayın Kurulu yazarın/yazarların iznini almak şartıyla yazıda içerik ve biçim ile ilgili </w:t>
      </w:r>
      <w:proofErr w:type="gramStart"/>
      <w:r w:rsidRPr="00631240">
        <w:rPr>
          <w:rFonts w:ascii="Segoe UI" w:eastAsia="Times New Roman" w:hAnsi="Segoe UI" w:cs="Segoe UI"/>
          <w:sz w:val="21"/>
          <w:szCs w:val="21"/>
          <w:lang w:eastAsia="tr-TR"/>
        </w:rPr>
        <w:t>değişiklikler</w:t>
      </w:r>
      <w:proofErr w:type="gramEnd"/>
      <w:r w:rsidRPr="00631240">
        <w:rPr>
          <w:rFonts w:ascii="Segoe UI" w:eastAsia="Times New Roman" w:hAnsi="Segoe UI" w:cs="Segoe UI"/>
          <w:sz w:val="21"/>
          <w:szCs w:val="21"/>
          <w:lang w:eastAsia="tr-TR"/>
        </w:rPr>
        <w:t xml:space="preserve"> yapabilir.</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Kabul edilip, yayımlanan makaleler yayıncının izni olmadan yeniden yayınlanamaz.</w:t>
      </w:r>
    </w:p>
    <w:p w:rsidR="00631240" w:rsidRPr="00631240" w:rsidRDefault="00631240" w:rsidP="00631240">
      <w:pPr>
        <w:pStyle w:val="ListeParagraf"/>
        <w:numPr>
          <w:ilvl w:val="0"/>
          <w:numId w:val="10"/>
        </w:numPr>
        <w:spacing w:before="120" w:after="120" w:line="360" w:lineRule="auto"/>
        <w:jc w:val="both"/>
        <w:rPr>
          <w:rFonts w:ascii="Segoe UI" w:eastAsia="Times New Roman" w:hAnsi="Segoe UI" w:cs="Segoe UI"/>
          <w:sz w:val="21"/>
          <w:szCs w:val="21"/>
          <w:lang w:eastAsia="tr-TR"/>
        </w:rPr>
      </w:pPr>
      <w:r w:rsidRPr="00631240">
        <w:rPr>
          <w:rFonts w:ascii="Segoe UI" w:eastAsia="Times New Roman" w:hAnsi="Segoe UI" w:cs="Segoe UI"/>
          <w:sz w:val="21"/>
          <w:szCs w:val="21"/>
          <w:lang w:eastAsia="tr-TR"/>
        </w:rPr>
        <w:t>Makaleler açık erişim şeklinde yayınlanır ve makale gönderimi, değerlendirilmesi, kabulü ve yayınlanması gibi hiçbir aşamada yazarlardan ücret talep edilmez.</w:t>
      </w:r>
    </w:p>
    <w:p w:rsidR="00631240" w:rsidRDefault="00631240" w:rsidP="004D765D">
      <w:pPr>
        <w:shd w:val="clear" w:color="auto" w:fill="FFFFFF"/>
        <w:spacing w:before="100" w:beforeAutospacing="1" w:after="100" w:afterAutospacing="1" w:line="240" w:lineRule="auto"/>
        <w:jc w:val="both"/>
        <w:rPr>
          <w:rFonts w:ascii="Segoe UI" w:eastAsia="Times New Roman" w:hAnsi="Segoe UI" w:cs="Segoe UI"/>
          <w:b/>
          <w:bCs/>
          <w:sz w:val="21"/>
          <w:szCs w:val="21"/>
          <w:lang w:eastAsia="tr-TR"/>
        </w:rPr>
      </w:pP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Editörlerin Etik Görev ve Sorumlulukları</w:t>
      </w:r>
    </w:p>
    <w:p w:rsidR="004D765D" w:rsidRPr="004D765D" w:rsidRDefault="004D765D" w:rsidP="00757E84">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Editörler, </w:t>
      </w:r>
      <w:r w:rsidR="00757E84" w:rsidRPr="00931090">
        <w:rPr>
          <w:rFonts w:ascii="Segoe UI" w:eastAsia="Times New Roman" w:hAnsi="Segoe UI" w:cs="Segoe UI"/>
          <w:sz w:val="21"/>
          <w:szCs w:val="21"/>
          <w:lang w:eastAsia="tr-TR"/>
        </w:rPr>
        <w:t xml:space="preserve">Fenerbahçe Üniversitesi Tasarım, Mimarlık ve Mühendislik Dergisi / </w:t>
      </w:r>
      <w:proofErr w:type="spellStart"/>
      <w:r w:rsidR="00757E84" w:rsidRPr="00931090">
        <w:rPr>
          <w:rFonts w:ascii="Segoe UI" w:eastAsia="Times New Roman" w:hAnsi="Segoe UI" w:cs="Segoe UI"/>
          <w:sz w:val="21"/>
          <w:szCs w:val="21"/>
          <w:lang w:eastAsia="tr-TR"/>
        </w:rPr>
        <w:t>Journal</w:t>
      </w:r>
      <w:proofErr w:type="spellEnd"/>
      <w:r w:rsidR="00757E84" w:rsidRPr="00931090">
        <w:rPr>
          <w:rFonts w:ascii="Segoe UI" w:eastAsia="Times New Roman" w:hAnsi="Segoe UI" w:cs="Segoe UI"/>
          <w:sz w:val="21"/>
          <w:szCs w:val="21"/>
          <w:lang w:eastAsia="tr-TR"/>
        </w:rPr>
        <w:t xml:space="preserve"> of Design, Architecture </w:t>
      </w:r>
      <w:proofErr w:type="spellStart"/>
      <w:r w:rsidR="00757E84" w:rsidRPr="00931090">
        <w:rPr>
          <w:rFonts w:ascii="Segoe UI" w:eastAsia="Times New Roman" w:hAnsi="Segoe UI" w:cs="Segoe UI"/>
          <w:sz w:val="21"/>
          <w:szCs w:val="21"/>
          <w:lang w:eastAsia="tr-TR"/>
        </w:rPr>
        <w:t>and</w:t>
      </w:r>
      <w:proofErr w:type="spellEnd"/>
      <w:r w:rsidR="00757E84" w:rsidRPr="00931090">
        <w:rPr>
          <w:rFonts w:ascii="Segoe UI" w:eastAsia="Times New Roman" w:hAnsi="Segoe UI" w:cs="Segoe UI"/>
          <w:sz w:val="21"/>
          <w:szCs w:val="21"/>
          <w:lang w:eastAsia="tr-TR"/>
        </w:rPr>
        <w:t xml:space="preserve"> </w:t>
      </w:r>
      <w:proofErr w:type="spellStart"/>
      <w:r w:rsidR="00757E84" w:rsidRPr="00931090">
        <w:rPr>
          <w:rFonts w:ascii="Segoe UI" w:eastAsia="Times New Roman" w:hAnsi="Segoe UI" w:cs="Segoe UI"/>
          <w:sz w:val="21"/>
          <w:szCs w:val="21"/>
          <w:lang w:eastAsia="tr-TR"/>
        </w:rPr>
        <w:t>Engineering</w:t>
      </w:r>
      <w:proofErr w:type="spellEnd"/>
      <w:r w:rsidR="00757E84" w:rsidRPr="00931090">
        <w:rPr>
          <w:rFonts w:ascii="Segoe UI" w:eastAsia="Times New Roman" w:hAnsi="Segoe UI" w:cs="Segoe UI"/>
          <w:sz w:val="21"/>
          <w:szCs w:val="21"/>
          <w:lang w:eastAsia="tr-TR"/>
        </w:rPr>
        <w:t xml:space="preserve"> (FBU-DAE)</w:t>
      </w:r>
      <w:r w:rsidR="00757E84">
        <w:rPr>
          <w:rFonts w:ascii="Segoe UI" w:eastAsia="Times New Roman" w:hAnsi="Segoe UI" w:cs="Segoe UI"/>
          <w:sz w:val="21"/>
          <w:szCs w:val="21"/>
          <w:lang w:eastAsia="tr-TR"/>
        </w:rPr>
        <w:t xml:space="preserve">’de </w:t>
      </w:r>
      <w:r w:rsidRPr="004D765D">
        <w:rPr>
          <w:rFonts w:ascii="Segoe UI" w:eastAsia="Times New Roman" w:hAnsi="Segoe UI" w:cs="Segoe UI"/>
          <w:sz w:val="21"/>
          <w:szCs w:val="21"/>
          <w:lang w:eastAsia="tr-TR"/>
        </w:rPr>
        <w:t>yayınlanan her yayından sorumludur. Bu sorumluluk bağlamında editörler, aşağıdaki rol ve yükümlülükleri taşımaktadır:</w:t>
      </w:r>
    </w:p>
    <w:p w:rsidR="004D765D" w:rsidRPr="004D765D" w:rsidRDefault="00757E84" w:rsidP="00757E84">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proofErr w:type="gramStart"/>
      <w:r w:rsidRPr="004D765D">
        <w:rPr>
          <w:rFonts w:ascii="Segoe UI" w:eastAsia="Times New Roman" w:hAnsi="Segoe UI" w:cs="Segoe UI"/>
          <w:sz w:val="21"/>
          <w:szCs w:val="21"/>
          <w:lang w:eastAsia="tr-TR"/>
        </w:rPr>
        <w:t>Okuyucuların ve yazarların bilgi ihtiyaçlarını karşılamaya yönelik çaba sarf etme,</w:t>
      </w:r>
      <w:r>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sürekli olarak derginin gelişimini sağlama,</w:t>
      </w:r>
      <w:r>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dergide yayınlanan çalışmaların kalitesini geliştirmeye yönelik süreçleri yürütme,</w:t>
      </w:r>
      <w:r>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düşünce özgürlüğünü destekleme,</w:t>
      </w:r>
      <w:r>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akademik açıdan bütünlüğü sağlanma,</w:t>
      </w:r>
      <w:r>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 xml:space="preserve">fikri mülkiyet </w:t>
      </w:r>
      <w:r w:rsidRPr="004D765D">
        <w:rPr>
          <w:rFonts w:ascii="Segoe UI" w:eastAsia="Times New Roman" w:hAnsi="Segoe UI" w:cs="Segoe UI"/>
          <w:sz w:val="21"/>
          <w:szCs w:val="21"/>
          <w:lang w:eastAsia="tr-TR"/>
        </w:rPr>
        <w:lastRenderedPageBreak/>
        <w:t>hakları ve etik standartlardan taviz vermeden iş süreçlerini devam ettirme,</w:t>
      </w:r>
      <w:r>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düzeltme, açıklama gerektiren konularda yayın açısından açıklık ve şeffaflık gösterme.</w:t>
      </w:r>
      <w:proofErr w:type="gramEnd"/>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Okuyucu ile ilişkiler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Editörler tüm okuyucu, araştırmacı ve uygulayıcıların ihtiyaç duydukları bilgi, beceri ve deneyim beklentilerini dikkate alarak karar vermelidir. Yayınlanan çalışmaların okuyucu, araştırmacı, uygulayıcı ve bilimsel </w:t>
      </w:r>
      <w:proofErr w:type="spellStart"/>
      <w:r w:rsidRPr="004D765D">
        <w:rPr>
          <w:rFonts w:ascii="Segoe UI" w:eastAsia="Times New Roman" w:hAnsi="Segoe UI" w:cs="Segoe UI"/>
          <w:sz w:val="21"/>
          <w:szCs w:val="21"/>
          <w:lang w:eastAsia="tr-TR"/>
        </w:rPr>
        <w:t>alanyazına</w:t>
      </w:r>
      <w:proofErr w:type="spellEnd"/>
      <w:r w:rsidRPr="004D765D">
        <w:rPr>
          <w:rFonts w:ascii="Segoe UI" w:eastAsia="Times New Roman" w:hAnsi="Segoe UI" w:cs="Segoe UI"/>
          <w:sz w:val="21"/>
          <w:szCs w:val="21"/>
          <w:lang w:eastAsia="tr-TR"/>
        </w:rPr>
        <w:t xml:space="preserve"> katkı sağlamasına ve özgün nitelikte olmasına dikkat etmelidir. Ayrıca editörler okuyucu, araştırmacı ve uygulayıcılardan gelen geri bildirimleri dikkate almak, açıklayıcı ve bilgilendirici geri bildirim vermekle yükümlüdür.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Yazarlar ile ilişkiler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Editörlerin yazarlara karşı görev ve sorumlulukları aşağıdaki şekildedir:</w:t>
      </w:r>
    </w:p>
    <w:p w:rsidR="004D765D" w:rsidRPr="004D765D" w:rsidRDefault="004D765D" w:rsidP="00C4670E">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çalışmaların önemi, özgün değeri, geçerliliği, anlatımın açıklığı ve derginin amaç ve hedeflerine dayanarak olumlu ya da olumsuz karar vermelidir.</w:t>
      </w:r>
      <w:r w:rsidR="00C4670E">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Yayın kapsamına uygun olan çalışmaların ciddi problemi olmadığı sürece ön değerlendirme aşamasına almalıdır.</w:t>
      </w:r>
      <w:r w:rsidR="00C4670E">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Editörler, çalışma ile ilgili ciddi bir sorun olmadıkça, olumlu yöndeki hakem önerilerini göz ardı etmemelidir.</w:t>
      </w:r>
      <w:r w:rsidR="00C4670E">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Yeni editörler, çalışmalara yönelik olarak önceki editör(</w:t>
      </w:r>
      <w:proofErr w:type="spellStart"/>
      <w:r w:rsidRPr="004D765D">
        <w:rPr>
          <w:rFonts w:ascii="Segoe UI" w:eastAsia="Times New Roman" w:hAnsi="Segoe UI" w:cs="Segoe UI"/>
          <w:sz w:val="21"/>
          <w:szCs w:val="21"/>
          <w:lang w:eastAsia="tr-TR"/>
        </w:rPr>
        <w:t>ler</w:t>
      </w:r>
      <w:proofErr w:type="spellEnd"/>
      <w:r w:rsidRPr="004D765D">
        <w:rPr>
          <w:rFonts w:ascii="Segoe UI" w:eastAsia="Times New Roman" w:hAnsi="Segoe UI" w:cs="Segoe UI"/>
          <w:sz w:val="21"/>
          <w:szCs w:val="21"/>
          <w:lang w:eastAsia="tr-TR"/>
        </w:rPr>
        <w:t>) tarafından verilen kararları ciddi bir sorun olmadıkça değiştirmemelidir.</w:t>
      </w:r>
      <w:r w:rsidR="00C4670E">
        <w:rPr>
          <w:rFonts w:ascii="Segoe UI" w:eastAsia="Times New Roman" w:hAnsi="Segoe UI" w:cs="Segoe UI"/>
          <w:sz w:val="21"/>
          <w:szCs w:val="21"/>
          <w:lang w:eastAsia="tr-TR"/>
        </w:rPr>
        <w:t xml:space="preserve"> </w:t>
      </w:r>
      <w:r w:rsidR="00C24920" w:rsidRPr="004D765D">
        <w:rPr>
          <w:rFonts w:ascii="Segoe UI" w:eastAsia="Times New Roman" w:hAnsi="Segoe UI" w:cs="Segoe UI"/>
          <w:sz w:val="21"/>
          <w:szCs w:val="21"/>
          <w:lang w:eastAsia="tr-TR"/>
        </w:rPr>
        <w:t>Kör ha</w:t>
      </w:r>
      <w:r w:rsidR="00C24920">
        <w:rPr>
          <w:rFonts w:ascii="Segoe UI" w:eastAsia="Times New Roman" w:hAnsi="Segoe UI" w:cs="Segoe UI"/>
          <w:sz w:val="21"/>
          <w:szCs w:val="21"/>
          <w:lang w:eastAsia="tr-TR"/>
        </w:rPr>
        <w:t xml:space="preserve">kemlik ve değerlendirme süreci </w:t>
      </w:r>
      <w:r w:rsidRPr="004D765D">
        <w:rPr>
          <w:rFonts w:ascii="Segoe UI" w:eastAsia="Times New Roman" w:hAnsi="Segoe UI" w:cs="Segoe UI"/>
          <w:sz w:val="21"/>
          <w:szCs w:val="21"/>
          <w:lang w:eastAsia="tr-TR"/>
        </w:rPr>
        <w:t>mutlaka yayınlanmalı ve editörler tanımlanan süreçlerde yaşanabilecek sapmaların önüne geçmelidir.</w:t>
      </w:r>
      <w:r w:rsidR="00C4670E">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Editörler yazarlar tarafından kendilerinden beklenecek her konuyu içeren bir “Yazar</w:t>
      </w:r>
      <w:r w:rsidR="00C24920">
        <w:rPr>
          <w:rFonts w:ascii="Segoe UI" w:eastAsia="Times New Roman" w:hAnsi="Segoe UI" w:cs="Segoe UI"/>
          <w:sz w:val="21"/>
          <w:szCs w:val="21"/>
          <w:lang w:eastAsia="tr-TR"/>
        </w:rPr>
        <w:t>lar için Kılavuz</w:t>
      </w:r>
      <w:r w:rsidRPr="004D765D">
        <w:rPr>
          <w:rFonts w:ascii="Segoe UI" w:eastAsia="Times New Roman" w:hAnsi="Segoe UI" w:cs="Segoe UI"/>
          <w:sz w:val="21"/>
          <w:szCs w:val="21"/>
          <w:lang w:eastAsia="tr-TR"/>
        </w:rPr>
        <w:t>” yayınlamalıdır. Bu rehberler belirli zaman aralıklarında güncellenmelidir.</w:t>
      </w:r>
      <w:r w:rsidR="00C4670E">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Yazarlara açıklayıcı ve bilgilendirici şekilde bildirim ve dönüş sağlanmalıdır.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Hakemler ile ilişkiler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Editörlerin hakemlere karşı görev ve sorumlulukları aşağıdaki şekildedir:</w:t>
      </w:r>
    </w:p>
    <w:p w:rsidR="004D765D" w:rsidRPr="004D765D" w:rsidRDefault="004D765D" w:rsidP="00B54A57">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Hakemleri çalışmanın konusuna uygun olarak belirlemelidir.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Hakemlerin değerlendirme aşamasında ihtiyaç duyacakları bilgi ve rehberleri sağlamakla yükümlüdür.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Yazarlar ve hakemler arasından çıkar çatışması olup olmadığını gözetmek durumundadır.</w:t>
      </w:r>
      <w:r w:rsidR="00B54A57">
        <w:rPr>
          <w:rFonts w:ascii="Segoe UI" w:eastAsia="Times New Roman" w:hAnsi="Segoe UI" w:cs="Segoe UI"/>
          <w:sz w:val="21"/>
          <w:szCs w:val="21"/>
          <w:lang w:eastAsia="tr-TR"/>
        </w:rPr>
        <w:t xml:space="preserve"> </w:t>
      </w:r>
      <w:proofErr w:type="spellStart"/>
      <w:r w:rsidRPr="004D765D">
        <w:rPr>
          <w:rFonts w:ascii="Segoe UI" w:eastAsia="Times New Roman" w:hAnsi="Segoe UI" w:cs="Segoe UI"/>
          <w:sz w:val="21"/>
          <w:szCs w:val="21"/>
          <w:lang w:eastAsia="tr-TR"/>
        </w:rPr>
        <w:t>Körleme</w:t>
      </w:r>
      <w:proofErr w:type="spellEnd"/>
      <w:r w:rsidRPr="004D765D">
        <w:rPr>
          <w:rFonts w:ascii="Segoe UI" w:eastAsia="Times New Roman" w:hAnsi="Segoe UI" w:cs="Segoe UI"/>
          <w:sz w:val="21"/>
          <w:szCs w:val="21"/>
          <w:lang w:eastAsia="tr-TR"/>
        </w:rPr>
        <w:t xml:space="preserve"> hakemlik bağlamında hakemlerin kimlik bilgilerini gizli tutmalıdır.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Hakemleri tarafsız, bilimsel ve nesnel bir dille çalışmayı değerlendirmeleri için teşvik etmelidir.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Hakemleri zamanında dönüş ve performans gibi ölçütlerle değerlendirmelidir.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Hakemlerin performansını artırıcı uygulama ve politikalar belirlemelidir.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Hakem havuzunun dinamik şekilde güncellenmesi konusunda gerekli adımları atmalıdır.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Nezaketsiz ve bilimsel olmayan değerlendirmeleri engellemelidir.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Hakem havuzunun geniş bir yelpazeden oluşması için adımlar atmalıdır.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Yayın kurulu ile ilişkiler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tüm yayın kurulu üyelerinin süreçleri yayın politikaları ve yönergelere uygun ilerletmesini sağlamalıdır. Yayın kurulu üyelerini yayın politikaları hakkında bilgilendirmeli ve gelişmelerden haberdar etmelidir. Yeni yayın kurulu üyelerini yayın politikaları konusunda eğitmeli, ihtiyaç duydukları bilgileri sağlamalıdır.</w:t>
      </w:r>
    </w:p>
    <w:p w:rsidR="004D765D" w:rsidRPr="00251200" w:rsidRDefault="004D765D" w:rsidP="00251200">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251200">
        <w:rPr>
          <w:rFonts w:ascii="Segoe UI" w:eastAsia="Times New Roman" w:hAnsi="Segoe UI" w:cs="Segoe UI"/>
          <w:sz w:val="21"/>
          <w:szCs w:val="21"/>
          <w:lang w:eastAsia="tr-TR"/>
        </w:rPr>
        <w:t>Ayrıca editörler;</w:t>
      </w:r>
    </w:p>
    <w:p w:rsidR="004D765D" w:rsidRPr="004D765D" w:rsidRDefault="004D765D" w:rsidP="00B54A57">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Yayın kurulu üyelerinin çalışmaları tarafsız ve bağımsız olarak değerlendirmelerini sağlamalıdır.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Yeni yayın kurulu üyelerini, katkı sağlayabilir ve uygun nitelikte belirlemelidir.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Yayın kurulu üyelerinin uzmanlık alanına uygun çalışmaları değerlendirme için göndermelidir.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Yayın kurulu ile düzenli olarak etkileşim içerisinde olmalıdır.</w:t>
      </w:r>
      <w:r w:rsidR="00B54A57">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Yayın kurulu ile belirli aralıklarla yayın politikalarının ve derginin gelişimi için toplantılar düzenlemelidir.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Dergi sahibi ve yayıncı ile ilişkiler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Editörler ve yayıncı arasındaki ilişki </w:t>
      </w:r>
      <w:proofErr w:type="spellStart"/>
      <w:r w:rsidRPr="004D765D">
        <w:rPr>
          <w:rFonts w:ascii="Segoe UI" w:eastAsia="Times New Roman" w:hAnsi="Segoe UI" w:cs="Segoe UI"/>
          <w:sz w:val="21"/>
          <w:szCs w:val="21"/>
          <w:lang w:eastAsia="tr-TR"/>
        </w:rPr>
        <w:t>editöryal</w:t>
      </w:r>
      <w:proofErr w:type="spellEnd"/>
      <w:r w:rsidRPr="004D765D">
        <w:rPr>
          <w:rFonts w:ascii="Segoe UI" w:eastAsia="Times New Roman" w:hAnsi="Segoe UI" w:cs="Segoe UI"/>
          <w:sz w:val="21"/>
          <w:szCs w:val="21"/>
          <w:lang w:eastAsia="tr-TR"/>
        </w:rPr>
        <w:t xml:space="preserve"> bağımsızlık ilkesine dayanmaktadır. Editörler ile yayıncı arasında yapılan yazılı sözleşme gereği, editörlerin alacağı tüm kararlar yayıncı ve dergi sahibinden bağımsızdır.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proofErr w:type="spellStart"/>
      <w:r w:rsidRPr="004D765D">
        <w:rPr>
          <w:rFonts w:ascii="Segoe UI" w:eastAsia="Times New Roman" w:hAnsi="Segoe UI" w:cs="Segoe UI"/>
          <w:b/>
          <w:bCs/>
          <w:sz w:val="21"/>
          <w:szCs w:val="21"/>
          <w:lang w:eastAsia="tr-TR"/>
        </w:rPr>
        <w:t>Editöryal</w:t>
      </w:r>
      <w:proofErr w:type="spellEnd"/>
      <w:r w:rsidRPr="004D765D">
        <w:rPr>
          <w:rFonts w:ascii="Segoe UI" w:eastAsia="Times New Roman" w:hAnsi="Segoe UI" w:cs="Segoe UI"/>
          <w:b/>
          <w:bCs/>
          <w:sz w:val="21"/>
          <w:szCs w:val="21"/>
          <w:lang w:eastAsia="tr-TR"/>
        </w:rPr>
        <w:t xml:space="preserve"> ve kör hakemlik süreçleri</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Editörler; dergi </w:t>
      </w:r>
      <w:r w:rsidR="0034135C">
        <w:rPr>
          <w:rFonts w:ascii="Segoe UI" w:eastAsia="Times New Roman" w:hAnsi="Segoe UI" w:cs="Segoe UI"/>
          <w:sz w:val="21"/>
          <w:szCs w:val="21"/>
          <w:lang w:eastAsia="tr-TR"/>
        </w:rPr>
        <w:t xml:space="preserve">yayın politikalarında yer alan </w:t>
      </w:r>
      <w:hyperlink r:id="rId5" w:anchor="peerReviewProcess" w:history="1">
        <w:r w:rsidR="0034135C" w:rsidRPr="0034135C">
          <w:rPr>
            <w:rFonts w:ascii="Segoe UI" w:eastAsia="Times New Roman" w:hAnsi="Segoe UI" w:cs="Segoe UI"/>
            <w:color w:val="000000"/>
            <w:sz w:val="21"/>
            <w:szCs w:val="21"/>
            <w:lang w:eastAsia="tr-TR"/>
          </w:rPr>
          <w:t>kör hakemlik ve değerlendirme süreci</w:t>
        </w:r>
      </w:hyperlink>
      <w:r w:rsidR="0034135C">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politikalarını uygulamakla yükümlüdür. Bu bağlamda editörler her çalışmanın adil, tarafsız ve zamanında değerlendirme sürecinin tamamlanmasını sağlar.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dergide yayınlanan her makalenin dergi yayın politikaları ve uluslararası standartlara uygun olarak yayınlanmasından sorumludur.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bookmarkStart w:id="0" w:name="_GoBack"/>
      <w:r w:rsidRPr="004D765D">
        <w:rPr>
          <w:rFonts w:ascii="Segoe UI" w:eastAsia="Times New Roman" w:hAnsi="Segoe UI" w:cs="Segoe UI"/>
          <w:b/>
          <w:bCs/>
          <w:sz w:val="21"/>
          <w:szCs w:val="21"/>
          <w:lang w:eastAsia="tr-TR"/>
        </w:rPr>
        <w:t>Kişisel verilerin korunması</w:t>
      </w:r>
    </w:p>
    <w:bookmarkEnd w:id="0"/>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değerlendirilen çalışmalarda yer alan deneklere veya görsellere ilişkin kişisel verilerin korunmasını sağlamakla yükümlüdür. Çalışmalarda kullanılan bireylerin açık rızası belgeli olmadığı sürece çalışmayı reddetmekle görevlidir. Ayrıca editörler; yazar, hakem ve okuyucuların bireysel verilerini korumaktan sorumludur.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Etik kurul, insan ve hayvan hakları</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değerlendirilen çalışmalarda insan ve hayvan haklarının korunmasını sağlamakla yükümlüdür. Çalışmalarda kullanılan deneklere ilişkin etik kurul onayı, deneysel araştırmalara ilişkin izinlerin olmadığı durumlarda çalışmayı reddetmekle sorumludur.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 xml:space="preserve">Olası </w:t>
      </w:r>
      <w:proofErr w:type="spellStart"/>
      <w:r w:rsidRPr="004D765D">
        <w:rPr>
          <w:rFonts w:ascii="Segoe UI" w:eastAsia="Times New Roman" w:hAnsi="Segoe UI" w:cs="Segoe UI"/>
          <w:b/>
          <w:bCs/>
          <w:sz w:val="21"/>
          <w:szCs w:val="21"/>
          <w:lang w:eastAsia="tr-TR"/>
        </w:rPr>
        <w:t>suistimal</w:t>
      </w:r>
      <w:proofErr w:type="spellEnd"/>
      <w:r w:rsidRPr="004D765D">
        <w:rPr>
          <w:rFonts w:ascii="Segoe UI" w:eastAsia="Times New Roman" w:hAnsi="Segoe UI" w:cs="Segoe UI"/>
          <w:b/>
          <w:bCs/>
          <w:sz w:val="21"/>
          <w:szCs w:val="21"/>
          <w:lang w:eastAsia="tr-TR"/>
        </w:rPr>
        <w:t xml:space="preserve"> ve görevi kötüye kullanmaya karşı önlem</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Editörler; olası </w:t>
      </w:r>
      <w:proofErr w:type="spellStart"/>
      <w:r w:rsidRPr="004D765D">
        <w:rPr>
          <w:rFonts w:ascii="Segoe UI" w:eastAsia="Times New Roman" w:hAnsi="Segoe UI" w:cs="Segoe UI"/>
          <w:sz w:val="21"/>
          <w:szCs w:val="21"/>
          <w:lang w:eastAsia="tr-TR"/>
        </w:rPr>
        <w:t>suistimal</w:t>
      </w:r>
      <w:proofErr w:type="spellEnd"/>
      <w:r w:rsidRPr="004D765D">
        <w:rPr>
          <w:rFonts w:ascii="Segoe UI" w:eastAsia="Times New Roman" w:hAnsi="Segoe UI" w:cs="Segoe UI"/>
          <w:sz w:val="21"/>
          <w:szCs w:val="21"/>
          <w:lang w:eastAsia="tr-TR"/>
        </w:rPr>
        <w:t xml:space="preserve"> ve görevi kötüye kullanma işlemlerine karşı önlem almakla yükümlüdür. Bu duruma yönelik </w:t>
      </w:r>
      <w:proofErr w:type="gramStart"/>
      <w:r w:rsidRPr="004D765D">
        <w:rPr>
          <w:rFonts w:ascii="Segoe UI" w:eastAsia="Times New Roman" w:hAnsi="Segoe UI" w:cs="Segoe UI"/>
          <w:sz w:val="21"/>
          <w:szCs w:val="21"/>
          <w:lang w:eastAsia="tr-TR"/>
        </w:rPr>
        <w:t>şikayetlerin</w:t>
      </w:r>
      <w:proofErr w:type="gramEnd"/>
      <w:r w:rsidRPr="004D765D">
        <w:rPr>
          <w:rFonts w:ascii="Segoe UI" w:eastAsia="Times New Roman" w:hAnsi="Segoe UI" w:cs="Segoe UI"/>
          <w:sz w:val="21"/>
          <w:szCs w:val="21"/>
          <w:lang w:eastAsia="tr-TR"/>
        </w:rPr>
        <w:t xml:space="preserve"> belirlenmesi ve değerlendirilmesi konusunda titiz ve nesnel bir soruşturma yapmanın yanı sıra, konuyla ilgili bulguların paylaşılması editörün sorumlulukları arasında yer almaktadır.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Akademik yayın bütünlüğünü sağlamak</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çalışmalarda yer alan hata, tutarsızlık ya da yanlış yönlendirme içeren yargıların hızlı bir şekilde düzeltilmesini sağlamalıdır.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Fikri mülkiyet haklarının korunması</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yayınlanan tüm makalelerin fikri mülkiyet hakkını korumakla, olası ihlallerde derginin ve yazar(</w:t>
      </w:r>
      <w:proofErr w:type="spellStart"/>
      <w:r w:rsidRPr="004D765D">
        <w:rPr>
          <w:rFonts w:ascii="Segoe UI" w:eastAsia="Times New Roman" w:hAnsi="Segoe UI" w:cs="Segoe UI"/>
          <w:sz w:val="21"/>
          <w:szCs w:val="21"/>
          <w:lang w:eastAsia="tr-TR"/>
        </w:rPr>
        <w:t>lar</w:t>
      </w:r>
      <w:proofErr w:type="spellEnd"/>
      <w:r w:rsidRPr="004D765D">
        <w:rPr>
          <w:rFonts w:ascii="Segoe UI" w:eastAsia="Times New Roman" w:hAnsi="Segoe UI" w:cs="Segoe UI"/>
          <w:sz w:val="21"/>
          <w:szCs w:val="21"/>
          <w:lang w:eastAsia="tr-TR"/>
        </w:rPr>
        <w:t>)</w:t>
      </w:r>
      <w:proofErr w:type="spellStart"/>
      <w:r w:rsidRPr="004D765D">
        <w:rPr>
          <w:rFonts w:ascii="Segoe UI" w:eastAsia="Times New Roman" w:hAnsi="Segoe UI" w:cs="Segoe UI"/>
          <w:sz w:val="21"/>
          <w:szCs w:val="21"/>
          <w:lang w:eastAsia="tr-TR"/>
        </w:rPr>
        <w:t>ın</w:t>
      </w:r>
      <w:proofErr w:type="spellEnd"/>
      <w:r w:rsidRPr="004D765D">
        <w:rPr>
          <w:rFonts w:ascii="Segoe UI" w:eastAsia="Times New Roman" w:hAnsi="Segoe UI" w:cs="Segoe UI"/>
          <w:sz w:val="21"/>
          <w:szCs w:val="21"/>
          <w:lang w:eastAsia="tr-TR"/>
        </w:rPr>
        <w:t xml:space="preserve"> haklarını savunmakla yükümlüdür. Ayrıca editörler yayınlanan tüm makalelerdeki içeriklerin başka yayınların fikri mülkiyet haklarını ihlal etmemesi adına gerekli önlemleri almakla yükümlüdür.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Yapıcılık ve tartışmaya açıklık</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w:t>
      </w:r>
    </w:p>
    <w:p w:rsidR="004D765D" w:rsidRPr="004D765D" w:rsidRDefault="004D765D" w:rsidP="00B02F24">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Dergide yayınlanan eserlere ilişkin ikna edici eleştirileri dikkate almalı ve bu eleştirilere yönelik yapıcı bir tutum sergilemelidir.</w:t>
      </w:r>
      <w:r w:rsidR="00B02F24">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Eleştirilen çalışmaların yazar(</w:t>
      </w:r>
      <w:proofErr w:type="spellStart"/>
      <w:r w:rsidRPr="004D765D">
        <w:rPr>
          <w:rFonts w:ascii="Segoe UI" w:eastAsia="Times New Roman" w:hAnsi="Segoe UI" w:cs="Segoe UI"/>
          <w:sz w:val="21"/>
          <w:szCs w:val="21"/>
          <w:lang w:eastAsia="tr-TR"/>
        </w:rPr>
        <w:t>lar</w:t>
      </w:r>
      <w:proofErr w:type="spellEnd"/>
      <w:r w:rsidRPr="004D765D">
        <w:rPr>
          <w:rFonts w:ascii="Segoe UI" w:eastAsia="Times New Roman" w:hAnsi="Segoe UI" w:cs="Segoe UI"/>
          <w:sz w:val="21"/>
          <w:szCs w:val="21"/>
          <w:lang w:eastAsia="tr-TR"/>
        </w:rPr>
        <w:t>)</w:t>
      </w:r>
      <w:proofErr w:type="spellStart"/>
      <w:r w:rsidRPr="004D765D">
        <w:rPr>
          <w:rFonts w:ascii="Segoe UI" w:eastAsia="Times New Roman" w:hAnsi="Segoe UI" w:cs="Segoe UI"/>
          <w:sz w:val="21"/>
          <w:szCs w:val="21"/>
          <w:lang w:eastAsia="tr-TR"/>
        </w:rPr>
        <w:t>ına</w:t>
      </w:r>
      <w:proofErr w:type="spellEnd"/>
      <w:r w:rsidRPr="004D765D">
        <w:rPr>
          <w:rFonts w:ascii="Segoe UI" w:eastAsia="Times New Roman" w:hAnsi="Segoe UI" w:cs="Segoe UI"/>
          <w:sz w:val="21"/>
          <w:szCs w:val="21"/>
          <w:lang w:eastAsia="tr-TR"/>
        </w:rPr>
        <w:t xml:space="preserve"> cevap hakkı tanımalıdır.</w:t>
      </w:r>
      <w:r w:rsidR="00B02F24">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Olumsuz sonuçlar içeren çalışmaları göz ardı etmemeli ya da dışlamamalıdır.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proofErr w:type="gramStart"/>
      <w:r w:rsidRPr="004D765D">
        <w:rPr>
          <w:rFonts w:ascii="Segoe UI" w:eastAsia="Times New Roman" w:hAnsi="Segoe UI" w:cs="Segoe UI"/>
          <w:b/>
          <w:bCs/>
          <w:sz w:val="21"/>
          <w:szCs w:val="21"/>
          <w:lang w:eastAsia="tr-TR"/>
        </w:rPr>
        <w:t>Şikayetler</w:t>
      </w:r>
      <w:proofErr w:type="gramEnd"/>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Editörler; yazar, hakem veya okuyuculardan gelen </w:t>
      </w:r>
      <w:proofErr w:type="gramStart"/>
      <w:r w:rsidRPr="004D765D">
        <w:rPr>
          <w:rFonts w:ascii="Segoe UI" w:eastAsia="Times New Roman" w:hAnsi="Segoe UI" w:cs="Segoe UI"/>
          <w:sz w:val="21"/>
          <w:szCs w:val="21"/>
          <w:lang w:eastAsia="tr-TR"/>
        </w:rPr>
        <w:t>şikayetleri</w:t>
      </w:r>
      <w:proofErr w:type="gramEnd"/>
      <w:r w:rsidRPr="004D765D">
        <w:rPr>
          <w:rFonts w:ascii="Segoe UI" w:eastAsia="Times New Roman" w:hAnsi="Segoe UI" w:cs="Segoe UI"/>
          <w:sz w:val="21"/>
          <w:szCs w:val="21"/>
          <w:lang w:eastAsia="tr-TR"/>
        </w:rPr>
        <w:t xml:space="preserve"> dikkatlice inceleyerek aydınlatıcı ve açıklayıcı bir şekilde yanıt vermekle yükümlüdür.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Politik ve Ticari kaygılar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Dergi sahibi, yayıncı ve diğer hiçbir politik ve ticari unsur, editörlerin bağımsız karar almalarını etkilemez.</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Çıkar çatışmaları</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Editörler; yazar(</w:t>
      </w:r>
      <w:proofErr w:type="spellStart"/>
      <w:r w:rsidRPr="004D765D">
        <w:rPr>
          <w:rFonts w:ascii="Segoe UI" w:eastAsia="Times New Roman" w:hAnsi="Segoe UI" w:cs="Segoe UI"/>
          <w:sz w:val="21"/>
          <w:szCs w:val="21"/>
          <w:lang w:eastAsia="tr-TR"/>
        </w:rPr>
        <w:t>lar</w:t>
      </w:r>
      <w:proofErr w:type="spellEnd"/>
      <w:r w:rsidRPr="004D765D">
        <w:rPr>
          <w:rFonts w:ascii="Segoe UI" w:eastAsia="Times New Roman" w:hAnsi="Segoe UI" w:cs="Segoe UI"/>
          <w:sz w:val="21"/>
          <w:szCs w:val="21"/>
          <w:lang w:eastAsia="tr-TR"/>
        </w:rPr>
        <w:t>), hakemler ve diğer editörler arasındaki çıkar çatışmalarını göz önünde bulundurarak, çalışmaların yayın sürecinin bağımsız ve tarafsız bir şekilde tamamlamasını garanti eder.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Hakemlerin Etik Sorumlulukları</w:t>
      </w:r>
    </w:p>
    <w:p w:rsidR="004D765D" w:rsidRPr="004D765D" w:rsidRDefault="004D765D" w:rsidP="00F73984">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Tüm </w:t>
      </w:r>
      <w:r w:rsidR="00141ECC">
        <w:rPr>
          <w:rFonts w:ascii="Segoe UI" w:eastAsia="Times New Roman" w:hAnsi="Segoe UI" w:cs="Segoe UI"/>
          <w:sz w:val="21"/>
          <w:szCs w:val="21"/>
          <w:lang w:eastAsia="tr-TR"/>
        </w:rPr>
        <w:t xml:space="preserve">makalelerin </w:t>
      </w:r>
      <w:r w:rsidR="00141ECC" w:rsidRPr="004D765D">
        <w:rPr>
          <w:rFonts w:ascii="Segoe UI" w:eastAsia="Times New Roman" w:hAnsi="Segoe UI" w:cs="Segoe UI"/>
          <w:sz w:val="21"/>
          <w:szCs w:val="21"/>
          <w:lang w:eastAsia="tr-TR"/>
        </w:rPr>
        <w:t xml:space="preserve">çift taraflı </w:t>
      </w:r>
      <w:r w:rsidR="00141ECC">
        <w:rPr>
          <w:rFonts w:ascii="Segoe UI" w:eastAsia="Times New Roman" w:hAnsi="Segoe UI" w:cs="Segoe UI"/>
          <w:sz w:val="21"/>
          <w:szCs w:val="21"/>
          <w:lang w:eastAsia="tr-TR"/>
        </w:rPr>
        <w:t xml:space="preserve">kör hakemlik yoluyla </w:t>
      </w:r>
      <w:r w:rsidRPr="004D765D">
        <w:rPr>
          <w:rFonts w:ascii="Segoe UI" w:eastAsia="Times New Roman" w:hAnsi="Segoe UI" w:cs="Segoe UI"/>
          <w:sz w:val="21"/>
          <w:szCs w:val="21"/>
          <w:lang w:eastAsia="tr-TR"/>
        </w:rPr>
        <w:t xml:space="preserve">değerlendirilmesi yayın kalitesini doğrudan etkilemektedir. Bu süreç yayının </w:t>
      </w:r>
      <w:r w:rsidR="00141ECC">
        <w:rPr>
          <w:rFonts w:ascii="Segoe UI" w:eastAsia="Times New Roman" w:hAnsi="Segoe UI" w:cs="Segoe UI"/>
          <w:sz w:val="21"/>
          <w:szCs w:val="21"/>
          <w:lang w:eastAsia="tr-TR"/>
        </w:rPr>
        <w:t>tarafsız</w:t>
      </w:r>
      <w:r w:rsidRPr="004D765D">
        <w:rPr>
          <w:rFonts w:ascii="Segoe UI" w:eastAsia="Times New Roman" w:hAnsi="Segoe UI" w:cs="Segoe UI"/>
          <w:sz w:val="21"/>
          <w:szCs w:val="21"/>
          <w:lang w:eastAsia="tr-TR"/>
        </w:rPr>
        <w:t xml:space="preserve"> ve</w:t>
      </w:r>
      <w:r w:rsidR="00141ECC">
        <w:rPr>
          <w:rFonts w:ascii="Segoe UI" w:eastAsia="Times New Roman" w:hAnsi="Segoe UI" w:cs="Segoe UI"/>
          <w:sz w:val="21"/>
          <w:szCs w:val="21"/>
          <w:lang w:eastAsia="tr-TR"/>
        </w:rPr>
        <w:t xml:space="preserve"> bağımsız değerlendirilmesini </w:t>
      </w:r>
      <w:r w:rsidRPr="004D765D">
        <w:rPr>
          <w:rFonts w:ascii="Segoe UI" w:eastAsia="Times New Roman" w:hAnsi="Segoe UI" w:cs="Segoe UI"/>
          <w:sz w:val="21"/>
          <w:szCs w:val="21"/>
          <w:lang w:eastAsia="tr-TR"/>
        </w:rPr>
        <w:t>sağla</w:t>
      </w:r>
      <w:r w:rsidR="00141ECC">
        <w:rPr>
          <w:rFonts w:ascii="Segoe UI" w:eastAsia="Times New Roman" w:hAnsi="Segoe UI" w:cs="Segoe UI"/>
          <w:sz w:val="21"/>
          <w:szCs w:val="21"/>
          <w:lang w:eastAsia="tr-TR"/>
        </w:rPr>
        <w:t>maktadır</w:t>
      </w:r>
      <w:r w:rsidRPr="004D765D">
        <w:rPr>
          <w:rFonts w:ascii="Segoe UI" w:eastAsia="Times New Roman" w:hAnsi="Segoe UI" w:cs="Segoe UI"/>
          <w:sz w:val="21"/>
          <w:szCs w:val="21"/>
          <w:lang w:eastAsia="tr-TR"/>
        </w:rPr>
        <w:t xml:space="preserve">. </w:t>
      </w:r>
      <w:r w:rsidR="00141ECC" w:rsidRPr="00931090">
        <w:rPr>
          <w:rFonts w:ascii="Segoe UI" w:eastAsia="Times New Roman" w:hAnsi="Segoe UI" w:cs="Segoe UI"/>
          <w:sz w:val="21"/>
          <w:szCs w:val="21"/>
          <w:lang w:eastAsia="tr-TR"/>
        </w:rPr>
        <w:t xml:space="preserve">Fenerbahçe Üniversitesi Tasarım, Mimarlık ve Mühendislik Dergisi / </w:t>
      </w:r>
      <w:proofErr w:type="spellStart"/>
      <w:r w:rsidR="00141ECC" w:rsidRPr="00931090">
        <w:rPr>
          <w:rFonts w:ascii="Segoe UI" w:eastAsia="Times New Roman" w:hAnsi="Segoe UI" w:cs="Segoe UI"/>
          <w:sz w:val="21"/>
          <w:szCs w:val="21"/>
          <w:lang w:eastAsia="tr-TR"/>
        </w:rPr>
        <w:t>Journal</w:t>
      </w:r>
      <w:proofErr w:type="spellEnd"/>
      <w:r w:rsidR="00141ECC" w:rsidRPr="00931090">
        <w:rPr>
          <w:rFonts w:ascii="Segoe UI" w:eastAsia="Times New Roman" w:hAnsi="Segoe UI" w:cs="Segoe UI"/>
          <w:sz w:val="21"/>
          <w:szCs w:val="21"/>
          <w:lang w:eastAsia="tr-TR"/>
        </w:rPr>
        <w:t xml:space="preserve"> of Design, Architecture </w:t>
      </w:r>
      <w:proofErr w:type="spellStart"/>
      <w:r w:rsidR="00141ECC" w:rsidRPr="00931090">
        <w:rPr>
          <w:rFonts w:ascii="Segoe UI" w:eastAsia="Times New Roman" w:hAnsi="Segoe UI" w:cs="Segoe UI"/>
          <w:sz w:val="21"/>
          <w:szCs w:val="21"/>
          <w:lang w:eastAsia="tr-TR"/>
        </w:rPr>
        <w:t>and</w:t>
      </w:r>
      <w:proofErr w:type="spellEnd"/>
      <w:r w:rsidR="00141ECC" w:rsidRPr="00931090">
        <w:rPr>
          <w:rFonts w:ascii="Segoe UI" w:eastAsia="Times New Roman" w:hAnsi="Segoe UI" w:cs="Segoe UI"/>
          <w:sz w:val="21"/>
          <w:szCs w:val="21"/>
          <w:lang w:eastAsia="tr-TR"/>
        </w:rPr>
        <w:t xml:space="preserve"> </w:t>
      </w:r>
      <w:proofErr w:type="spellStart"/>
      <w:r w:rsidR="00141ECC" w:rsidRPr="00931090">
        <w:rPr>
          <w:rFonts w:ascii="Segoe UI" w:eastAsia="Times New Roman" w:hAnsi="Segoe UI" w:cs="Segoe UI"/>
          <w:sz w:val="21"/>
          <w:szCs w:val="21"/>
          <w:lang w:eastAsia="tr-TR"/>
        </w:rPr>
        <w:t>Engineering</w:t>
      </w:r>
      <w:proofErr w:type="spellEnd"/>
      <w:r w:rsidR="00141ECC" w:rsidRPr="00931090">
        <w:rPr>
          <w:rFonts w:ascii="Segoe UI" w:eastAsia="Times New Roman" w:hAnsi="Segoe UI" w:cs="Segoe UI"/>
          <w:sz w:val="21"/>
          <w:szCs w:val="21"/>
          <w:lang w:eastAsia="tr-TR"/>
        </w:rPr>
        <w:t xml:space="preserve"> (FBU-DAE)</w:t>
      </w:r>
      <w:r w:rsidR="00141ECC">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değerlendirme süreci çift taraflı kör hakemlik ilkesiyle yürütülür. Hakemler yazarlar ile doğrudan iletişime geçemez, değerlendirme ve yorumlar dergi yönetim sistemi aracılığıyla iletilir. Bu süreçte değerlendirme formları ve tam metinler üzerindeki hakem yorumları editör aracılığıyla yazar(</w:t>
      </w:r>
      <w:proofErr w:type="spellStart"/>
      <w:r w:rsidRPr="004D765D">
        <w:rPr>
          <w:rFonts w:ascii="Segoe UI" w:eastAsia="Times New Roman" w:hAnsi="Segoe UI" w:cs="Segoe UI"/>
          <w:sz w:val="21"/>
          <w:szCs w:val="21"/>
          <w:lang w:eastAsia="tr-TR"/>
        </w:rPr>
        <w:t>lar</w:t>
      </w:r>
      <w:proofErr w:type="spellEnd"/>
      <w:r w:rsidRPr="004D765D">
        <w:rPr>
          <w:rFonts w:ascii="Segoe UI" w:eastAsia="Times New Roman" w:hAnsi="Segoe UI" w:cs="Segoe UI"/>
          <w:sz w:val="21"/>
          <w:szCs w:val="21"/>
          <w:lang w:eastAsia="tr-TR"/>
        </w:rPr>
        <w:t xml:space="preserve">)a iletilir. Bu bağlamda </w:t>
      </w:r>
      <w:r w:rsidR="00F73984" w:rsidRPr="00931090">
        <w:rPr>
          <w:rFonts w:ascii="Segoe UI" w:eastAsia="Times New Roman" w:hAnsi="Segoe UI" w:cs="Segoe UI"/>
          <w:sz w:val="21"/>
          <w:szCs w:val="21"/>
          <w:lang w:eastAsia="tr-TR"/>
        </w:rPr>
        <w:t xml:space="preserve">Fenerbahçe Üniversitesi Tasarım, Mimarlık ve Mühendislik Dergisi / </w:t>
      </w:r>
      <w:proofErr w:type="spellStart"/>
      <w:r w:rsidR="00F73984" w:rsidRPr="00931090">
        <w:rPr>
          <w:rFonts w:ascii="Segoe UI" w:eastAsia="Times New Roman" w:hAnsi="Segoe UI" w:cs="Segoe UI"/>
          <w:sz w:val="21"/>
          <w:szCs w:val="21"/>
          <w:lang w:eastAsia="tr-TR"/>
        </w:rPr>
        <w:t>Journal</w:t>
      </w:r>
      <w:proofErr w:type="spellEnd"/>
      <w:r w:rsidR="00F73984" w:rsidRPr="00931090">
        <w:rPr>
          <w:rFonts w:ascii="Segoe UI" w:eastAsia="Times New Roman" w:hAnsi="Segoe UI" w:cs="Segoe UI"/>
          <w:sz w:val="21"/>
          <w:szCs w:val="21"/>
          <w:lang w:eastAsia="tr-TR"/>
        </w:rPr>
        <w:t xml:space="preserve"> of Design, Architecture </w:t>
      </w:r>
      <w:proofErr w:type="spellStart"/>
      <w:r w:rsidR="00F73984" w:rsidRPr="00931090">
        <w:rPr>
          <w:rFonts w:ascii="Segoe UI" w:eastAsia="Times New Roman" w:hAnsi="Segoe UI" w:cs="Segoe UI"/>
          <w:sz w:val="21"/>
          <w:szCs w:val="21"/>
          <w:lang w:eastAsia="tr-TR"/>
        </w:rPr>
        <w:t>and</w:t>
      </w:r>
      <w:proofErr w:type="spellEnd"/>
      <w:r w:rsidR="00F73984" w:rsidRPr="00931090">
        <w:rPr>
          <w:rFonts w:ascii="Segoe UI" w:eastAsia="Times New Roman" w:hAnsi="Segoe UI" w:cs="Segoe UI"/>
          <w:sz w:val="21"/>
          <w:szCs w:val="21"/>
          <w:lang w:eastAsia="tr-TR"/>
        </w:rPr>
        <w:t xml:space="preserve"> </w:t>
      </w:r>
      <w:proofErr w:type="spellStart"/>
      <w:r w:rsidR="00F73984" w:rsidRPr="00931090">
        <w:rPr>
          <w:rFonts w:ascii="Segoe UI" w:eastAsia="Times New Roman" w:hAnsi="Segoe UI" w:cs="Segoe UI"/>
          <w:sz w:val="21"/>
          <w:szCs w:val="21"/>
          <w:lang w:eastAsia="tr-TR"/>
        </w:rPr>
        <w:t>Engineering</w:t>
      </w:r>
      <w:proofErr w:type="spellEnd"/>
      <w:r w:rsidR="00F73984" w:rsidRPr="00931090">
        <w:rPr>
          <w:rFonts w:ascii="Segoe UI" w:eastAsia="Times New Roman" w:hAnsi="Segoe UI" w:cs="Segoe UI"/>
          <w:sz w:val="21"/>
          <w:szCs w:val="21"/>
          <w:lang w:eastAsia="tr-TR"/>
        </w:rPr>
        <w:t xml:space="preserve"> (FBU-DAE)</w:t>
      </w:r>
      <w:r w:rsidR="00F73984">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 xml:space="preserve">için </w:t>
      </w:r>
      <w:r w:rsidR="00F73984">
        <w:rPr>
          <w:rFonts w:ascii="Segoe UI" w:eastAsia="Times New Roman" w:hAnsi="Segoe UI" w:cs="Segoe UI"/>
          <w:sz w:val="21"/>
          <w:szCs w:val="21"/>
          <w:lang w:eastAsia="tr-TR"/>
        </w:rPr>
        <w:t>makale</w:t>
      </w:r>
      <w:r w:rsidRPr="004D765D">
        <w:rPr>
          <w:rFonts w:ascii="Segoe UI" w:eastAsia="Times New Roman" w:hAnsi="Segoe UI" w:cs="Segoe UI"/>
          <w:sz w:val="21"/>
          <w:szCs w:val="21"/>
          <w:lang w:eastAsia="tr-TR"/>
        </w:rPr>
        <w:t xml:space="preserve"> değerlendiren hakemlerin aşağıdaki etik sorumluluklara sahip olması beklenmektedir:</w:t>
      </w:r>
    </w:p>
    <w:p w:rsidR="004D765D" w:rsidRPr="004D765D" w:rsidRDefault="004D765D" w:rsidP="00631240">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Sadece uzmanlık alanı ile ilgili çalışma değerlendirmeyi kabul etmelidir.</w:t>
      </w:r>
      <w:r w:rsidR="00631240">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Tarafsızlık ve gizlilik içerisinde değerlendirme yapmalıdır.</w:t>
      </w:r>
      <w:r w:rsidR="00631240">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Değerlendirme sürecinde çıkar çatışması ile karşı karşıya olduğunu düşünürse, çalışmayı incelemeyi reddederek, dergi editörünü bilgilendirmelidir.</w:t>
      </w:r>
      <w:r w:rsidR="00631240">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 xml:space="preserve">Gizlilik ilkesi gereği inceledikleri çalışmaları değerlendirme sürecinden sonra imha etmelidir. İnceledikleri çalışmaların sadece nihai </w:t>
      </w:r>
      <w:proofErr w:type="gramStart"/>
      <w:r w:rsidRPr="004D765D">
        <w:rPr>
          <w:rFonts w:ascii="Segoe UI" w:eastAsia="Times New Roman" w:hAnsi="Segoe UI" w:cs="Segoe UI"/>
          <w:sz w:val="21"/>
          <w:szCs w:val="21"/>
          <w:lang w:eastAsia="tr-TR"/>
        </w:rPr>
        <w:t>versiyonlarını</w:t>
      </w:r>
      <w:proofErr w:type="gramEnd"/>
      <w:r w:rsidRPr="004D765D">
        <w:rPr>
          <w:rFonts w:ascii="Segoe UI" w:eastAsia="Times New Roman" w:hAnsi="Segoe UI" w:cs="Segoe UI"/>
          <w:sz w:val="21"/>
          <w:szCs w:val="21"/>
          <w:lang w:eastAsia="tr-TR"/>
        </w:rPr>
        <w:t xml:space="preserve"> ancak y</w:t>
      </w:r>
      <w:r w:rsidR="008333BD">
        <w:rPr>
          <w:rFonts w:ascii="Segoe UI" w:eastAsia="Times New Roman" w:hAnsi="Segoe UI" w:cs="Segoe UI"/>
          <w:sz w:val="21"/>
          <w:szCs w:val="21"/>
          <w:lang w:eastAsia="tr-TR"/>
        </w:rPr>
        <w:t>ayınlandıktan sonra kullanmalıdır</w:t>
      </w:r>
      <w:r w:rsidRPr="004D765D">
        <w:rPr>
          <w:rFonts w:ascii="Segoe UI" w:eastAsia="Times New Roman" w:hAnsi="Segoe UI" w:cs="Segoe UI"/>
          <w:sz w:val="21"/>
          <w:szCs w:val="21"/>
          <w:lang w:eastAsia="tr-TR"/>
        </w:rPr>
        <w:t>.</w:t>
      </w:r>
      <w:r w:rsidR="00631240">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Değerlendirmeyi nesnel bir şekilde sadece çalışmanın içeriği ile ilgili olarak yapmalıdır. Milliyet, cinsiyet, dini inançlar, siyasal inançlar ve ticari kaygıların değerlendirmeye etki etmesine izin vermemelidir.</w:t>
      </w:r>
      <w:r w:rsidR="00631240">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Değerlendirmeyi yapıcı ve nazik bir dille yapmalıdır. Düşmanlık, iftira ve hakaret içeren aşağılayıcı kişisel yorumlar yapmamalıdır.</w:t>
      </w:r>
      <w:r w:rsidR="00631240">
        <w:rPr>
          <w:rFonts w:ascii="Segoe UI" w:eastAsia="Times New Roman" w:hAnsi="Segoe UI" w:cs="Segoe UI"/>
          <w:sz w:val="21"/>
          <w:szCs w:val="21"/>
          <w:lang w:eastAsia="tr-TR"/>
        </w:rPr>
        <w:t xml:space="preserve"> </w:t>
      </w:r>
      <w:r w:rsidRPr="004D765D">
        <w:rPr>
          <w:rFonts w:ascii="Segoe UI" w:eastAsia="Times New Roman" w:hAnsi="Segoe UI" w:cs="Segoe UI"/>
          <w:sz w:val="21"/>
          <w:szCs w:val="21"/>
          <w:lang w:eastAsia="tr-TR"/>
        </w:rPr>
        <w:t>Değerlendirmeyi kabul ettikleri çalışmayı zamanında ve yukarıdaki etik sorumluluklarda gerçekleştirmelidir.</w:t>
      </w:r>
    </w:p>
    <w:p w:rsidR="004D765D" w:rsidRPr="004D765D" w:rsidRDefault="009F6EF7"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Pr>
          <w:rFonts w:ascii="Segoe UI" w:eastAsia="Times New Roman" w:hAnsi="Segoe UI" w:cs="Segoe UI"/>
          <w:b/>
          <w:bCs/>
          <w:sz w:val="21"/>
          <w:szCs w:val="21"/>
          <w:lang w:eastAsia="tr-TR"/>
        </w:rPr>
        <w:t>Yayıncı ve Editörün</w:t>
      </w:r>
      <w:r w:rsidR="004D765D" w:rsidRPr="004D765D">
        <w:rPr>
          <w:rFonts w:ascii="Segoe UI" w:eastAsia="Times New Roman" w:hAnsi="Segoe UI" w:cs="Segoe UI"/>
          <w:b/>
          <w:bCs/>
          <w:sz w:val="21"/>
          <w:szCs w:val="21"/>
          <w:lang w:eastAsia="tr-TR"/>
        </w:rPr>
        <w:t xml:space="preserve"> Etik Sorumlukları</w:t>
      </w:r>
    </w:p>
    <w:p w:rsidR="004D765D" w:rsidRPr="004D765D" w:rsidRDefault="004D765D" w:rsidP="00631240">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sz w:val="21"/>
          <w:szCs w:val="21"/>
          <w:lang w:eastAsia="tr-TR"/>
        </w:rPr>
        <w:t xml:space="preserve">Editörler, </w:t>
      </w:r>
      <w:r w:rsidR="009F6EF7" w:rsidRPr="00931090">
        <w:rPr>
          <w:rFonts w:ascii="Segoe UI" w:eastAsia="Times New Roman" w:hAnsi="Segoe UI" w:cs="Segoe UI"/>
          <w:sz w:val="21"/>
          <w:szCs w:val="21"/>
          <w:lang w:eastAsia="tr-TR"/>
        </w:rPr>
        <w:t xml:space="preserve">Fenerbahçe Üniversitesi Tasarım, Mimarlık ve Mühendislik Dergisi / </w:t>
      </w:r>
      <w:proofErr w:type="spellStart"/>
      <w:r w:rsidR="009F6EF7" w:rsidRPr="00931090">
        <w:rPr>
          <w:rFonts w:ascii="Segoe UI" w:eastAsia="Times New Roman" w:hAnsi="Segoe UI" w:cs="Segoe UI"/>
          <w:sz w:val="21"/>
          <w:szCs w:val="21"/>
          <w:lang w:eastAsia="tr-TR"/>
        </w:rPr>
        <w:t>Journal</w:t>
      </w:r>
      <w:proofErr w:type="spellEnd"/>
      <w:r w:rsidR="009F6EF7" w:rsidRPr="00931090">
        <w:rPr>
          <w:rFonts w:ascii="Segoe UI" w:eastAsia="Times New Roman" w:hAnsi="Segoe UI" w:cs="Segoe UI"/>
          <w:sz w:val="21"/>
          <w:szCs w:val="21"/>
          <w:lang w:eastAsia="tr-TR"/>
        </w:rPr>
        <w:t xml:space="preserve"> of Design, Architecture </w:t>
      </w:r>
      <w:proofErr w:type="spellStart"/>
      <w:r w:rsidR="009F6EF7" w:rsidRPr="00931090">
        <w:rPr>
          <w:rFonts w:ascii="Segoe UI" w:eastAsia="Times New Roman" w:hAnsi="Segoe UI" w:cs="Segoe UI"/>
          <w:sz w:val="21"/>
          <w:szCs w:val="21"/>
          <w:lang w:eastAsia="tr-TR"/>
        </w:rPr>
        <w:t>and</w:t>
      </w:r>
      <w:proofErr w:type="spellEnd"/>
      <w:r w:rsidR="009F6EF7" w:rsidRPr="00931090">
        <w:rPr>
          <w:rFonts w:ascii="Segoe UI" w:eastAsia="Times New Roman" w:hAnsi="Segoe UI" w:cs="Segoe UI"/>
          <w:sz w:val="21"/>
          <w:szCs w:val="21"/>
          <w:lang w:eastAsia="tr-TR"/>
        </w:rPr>
        <w:t xml:space="preserve"> </w:t>
      </w:r>
      <w:proofErr w:type="spellStart"/>
      <w:r w:rsidR="009F6EF7" w:rsidRPr="00931090">
        <w:rPr>
          <w:rFonts w:ascii="Segoe UI" w:eastAsia="Times New Roman" w:hAnsi="Segoe UI" w:cs="Segoe UI"/>
          <w:sz w:val="21"/>
          <w:szCs w:val="21"/>
          <w:lang w:eastAsia="tr-TR"/>
        </w:rPr>
        <w:t>Engineering</w:t>
      </w:r>
      <w:proofErr w:type="spellEnd"/>
      <w:r w:rsidR="009F6EF7" w:rsidRPr="00931090">
        <w:rPr>
          <w:rFonts w:ascii="Segoe UI" w:eastAsia="Times New Roman" w:hAnsi="Segoe UI" w:cs="Segoe UI"/>
          <w:sz w:val="21"/>
          <w:szCs w:val="21"/>
          <w:lang w:eastAsia="tr-TR"/>
        </w:rPr>
        <w:t xml:space="preserve"> (FBU-DAE)</w:t>
      </w:r>
      <w:r w:rsidR="009F6EF7">
        <w:rPr>
          <w:rFonts w:ascii="Segoe UI" w:eastAsia="Times New Roman" w:hAnsi="Segoe UI" w:cs="Segoe UI"/>
          <w:sz w:val="21"/>
          <w:szCs w:val="21"/>
          <w:lang w:eastAsia="tr-TR"/>
        </w:rPr>
        <w:t xml:space="preserve">’ e </w:t>
      </w:r>
      <w:r w:rsidRPr="004D765D">
        <w:rPr>
          <w:rFonts w:ascii="Segoe UI" w:eastAsia="Times New Roman" w:hAnsi="Segoe UI" w:cs="Segoe UI"/>
          <w:sz w:val="21"/>
          <w:szCs w:val="21"/>
          <w:lang w:eastAsia="tr-TR"/>
        </w:rPr>
        <w:t xml:space="preserve">gönderilen </w:t>
      </w:r>
      <w:r w:rsidR="009F6EF7">
        <w:rPr>
          <w:rFonts w:ascii="Segoe UI" w:eastAsia="Times New Roman" w:hAnsi="Segoe UI" w:cs="Segoe UI"/>
          <w:sz w:val="21"/>
          <w:szCs w:val="21"/>
          <w:lang w:eastAsia="tr-TR"/>
        </w:rPr>
        <w:t>makalelerin</w:t>
      </w:r>
      <w:r w:rsidRPr="004D765D">
        <w:rPr>
          <w:rFonts w:ascii="Segoe UI" w:eastAsia="Times New Roman" w:hAnsi="Segoe UI" w:cs="Segoe UI"/>
          <w:sz w:val="21"/>
          <w:szCs w:val="21"/>
          <w:lang w:eastAsia="tr-TR"/>
        </w:rPr>
        <w:t xml:space="preserve"> tüm süreçlerinden sorumludur. </w:t>
      </w:r>
      <w:r w:rsidR="009F6EF7">
        <w:rPr>
          <w:rFonts w:ascii="Segoe UI" w:eastAsia="Times New Roman" w:hAnsi="Segoe UI" w:cs="Segoe UI"/>
          <w:sz w:val="21"/>
          <w:szCs w:val="21"/>
          <w:lang w:eastAsia="tr-TR"/>
        </w:rPr>
        <w:t>Herhangi bir fayda gözetmeksizin</w:t>
      </w:r>
      <w:r w:rsidRPr="004D765D">
        <w:rPr>
          <w:rFonts w:ascii="Segoe UI" w:eastAsia="Times New Roman" w:hAnsi="Segoe UI" w:cs="Segoe UI"/>
          <w:sz w:val="21"/>
          <w:szCs w:val="21"/>
          <w:lang w:eastAsia="tr-TR"/>
        </w:rPr>
        <w:t xml:space="preserve"> karar verici </w:t>
      </w:r>
      <w:r w:rsidR="009F6EF7">
        <w:rPr>
          <w:rFonts w:ascii="Segoe UI" w:eastAsia="Times New Roman" w:hAnsi="Segoe UI" w:cs="Segoe UI"/>
          <w:sz w:val="21"/>
          <w:szCs w:val="21"/>
          <w:lang w:eastAsia="tr-TR"/>
        </w:rPr>
        <w:t>birim</w:t>
      </w:r>
      <w:r w:rsidRPr="004D765D">
        <w:rPr>
          <w:rFonts w:ascii="Segoe UI" w:eastAsia="Times New Roman" w:hAnsi="Segoe UI" w:cs="Segoe UI"/>
          <w:sz w:val="21"/>
          <w:szCs w:val="21"/>
          <w:lang w:eastAsia="tr-TR"/>
        </w:rPr>
        <w:t xml:space="preserve"> editörlerdir.</w:t>
      </w:r>
      <w:r w:rsidR="009F6EF7">
        <w:rPr>
          <w:rFonts w:ascii="Segoe UI" w:eastAsia="Times New Roman" w:hAnsi="Segoe UI" w:cs="Segoe UI"/>
          <w:sz w:val="21"/>
          <w:szCs w:val="21"/>
          <w:lang w:eastAsia="tr-TR"/>
        </w:rPr>
        <w:t xml:space="preserve"> </w:t>
      </w:r>
      <w:r w:rsidR="009F6EF7" w:rsidRPr="00931090">
        <w:rPr>
          <w:rFonts w:ascii="Segoe UI" w:eastAsia="Times New Roman" w:hAnsi="Segoe UI" w:cs="Segoe UI"/>
          <w:sz w:val="21"/>
          <w:szCs w:val="21"/>
          <w:lang w:eastAsia="tr-TR"/>
        </w:rPr>
        <w:t xml:space="preserve">Fenerbahçe Üniversitesi Tasarım, Mimarlık ve Mühendislik Dergisi / </w:t>
      </w:r>
      <w:proofErr w:type="spellStart"/>
      <w:r w:rsidR="009F6EF7" w:rsidRPr="00931090">
        <w:rPr>
          <w:rFonts w:ascii="Segoe UI" w:eastAsia="Times New Roman" w:hAnsi="Segoe UI" w:cs="Segoe UI"/>
          <w:sz w:val="21"/>
          <w:szCs w:val="21"/>
          <w:lang w:eastAsia="tr-TR"/>
        </w:rPr>
        <w:t>Journal</w:t>
      </w:r>
      <w:proofErr w:type="spellEnd"/>
      <w:r w:rsidR="009F6EF7" w:rsidRPr="00931090">
        <w:rPr>
          <w:rFonts w:ascii="Segoe UI" w:eastAsia="Times New Roman" w:hAnsi="Segoe UI" w:cs="Segoe UI"/>
          <w:sz w:val="21"/>
          <w:szCs w:val="21"/>
          <w:lang w:eastAsia="tr-TR"/>
        </w:rPr>
        <w:t xml:space="preserve"> of Design, Architecture </w:t>
      </w:r>
      <w:proofErr w:type="spellStart"/>
      <w:r w:rsidR="009F6EF7" w:rsidRPr="00931090">
        <w:rPr>
          <w:rFonts w:ascii="Segoe UI" w:eastAsia="Times New Roman" w:hAnsi="Segoe UI" w:cs="Segoe UI"/>
          <w:sz w:val="21"/>
          <w:szCs w:val="21"/>
          <w:lang w:eastAsia="tr-TR"/>
        </w:rPr>
        <w:t>and</w:t>
      </w:r>
      <w:proofErr w:type="spellEnd"/>
      <w:r w:rsidR="009F6EF7" w:rsidRPr="00931090">
        <w:rPr>
          <w:rFonts w:ascii="Segoe UI" w:eastAsia="Times New Roman" w:hAnsi="Segoe UI" w:cs="Segoe UI"/>
          <w:sz w:val="21"/>
          <w:szCs w:val="21"/>
          <w:lang w:eastAsia="tr-TR"/>
        </w:rPr>
        <w:t xml:space="preserve"> </w:t>
      </w:r>
      <w:proofErr w:type="spellStart"/>
      <w:r w:rsidR="009F6EF7" w:rsidRPr="00931090">
        <w:rPr>
          <w:rFonts w:ascii="Segoe UI" w:eastAsia="Times New Roman" w:hAnsi="Segoe UI" w:cs="Segoe UI"/>
          <w:sz w:val="21"/>
          <w:szCs w:val="21"/>
          <w:lang w:eastAsia="tr-TR"/>
        </w:rPr>
        <w:t>Engineering</w:t>
      </w:r>
      <w:proofErr w:type="spellEnd"/>
      <w:r w:rsidR="009F6EF7" w:rsidRPr="00931090">
        <w:rPr>
          <w:rFonts w:ascii="Segoe UI" w:eastAsia="Times New Roman" w:hAnsi="Segoe UI" w:cs="Segoe UI"/>
          <w:sz w:val="21"/>
          <w:szCs w:val="21"/>
          <w:lang w:eastAsia="tr-TR"/>
        </w:rPr>
        <w:t xml:space="preserve"> (FBU-DAE)</w:t>
      </w:r>
      <w:r w:rsidR="009F6EF7">
        <w:rPr>
          <w:rFonts w:ascii="Segoe UI" w:eastAsia="Times New Roman" w:hAnsi="Segoe UI" w:cs="Segoe UI"/>
          <w:sz w:val="21"/>
          <w:szCs w:val="21"/>
          <w:lang w:eastAsia="tr-TR"/>
        </w:rPr>
        <w:t xml:space="preserve">’ de </w:t>
      </w:r>
      <w:r w:rsidRPr="004D765D">
        <w:rPr>
          <w:rFonts w:ascii="Segoe UI" w:eastAsia="Times New Roman" w:hAnsi="Segoe UI" w:cs="Segoe UI"/>
          <w:sz w:val="21"/>
          <w:szCs w:val="21"/>
          <w:lang w:eastAsia="tr-TR"/>
        </w:rPr>
        <w:t>yayınlanmış her mak</w:t>
      </w:r>
      <w:r w:rsidR="009F6EF7">
        <w:rPr>
          <w:rFonts w:ascii="Segoe UI" w:eastAsia="Times New Roman" w:hAnsi="Segoe UI" w:cs="Segoe UI"/>
          <w:sz w:val="21"/>
          <w:szCs w:val="21"/>
          <w:lang w:eastAsia="tr-TR"/>
        </w:rPr>
        <w:t>alenin mülkiyet ve telif hakkı</w:t>
      </w:r>
      <w:r w:rsidRPr="004D765D">
        <w:rPr>
          <w:rFonts w:ascii="Segoe UI" w:eastAsia="Times New Roman" w:hAnsi="Segoe UI" w:cs="Segoe UI"/>
          <w:sz w:val="21"/>
          <w:szCs w:val="21"/>
          <w:lang w:eastAsia="tr-TR"/>
        </w:rPr>
        <w:t xml:space="preserve"> koru</w:t>
      </w:r>
      <w:r w:rsidR="009F6EF7">
        <w:rPr>
          <w:rFonts w:ascii="Segoe UI" w:eastAsia="Times New Roman" w:hAnsi="Segoe UI" w:cs="Segoe UI"/>
          <w:sz w:val="21"/>
          <w:szCs w:val="21"/>
          <w:lang w:eastAsia="tr-TR"/>
        </w:rPr>
        <w:t>nu</w:t>
      </w:r>
      <w:r w:rsidRPr="004D765D">
        <w:rPr>
          <w:rFonts w:ascii="Segoe UI" w:eastAsia="Times New Roman" w:hAnsi="Segoe UI" w:cs="Segoe UI"/>
          <w:sz w:val="21"/>
          <w:szCs w:val="21"/>
          <w:lang w:eastAsia="tr-TR"/>
        </w:rPr>
        <w:t xml:space="preserve">r ve yayınlanmış her </w:t>
      </w:r>
      <w:r w:rsidR="009F6EF7">
        <w:rPr>
          <w:rFonts w:ascii="Segoe UI" w:eastAsia="Times New Roman" w:hAnsi="Segoe UI" w:cs="Segoe UI"/>
          <w:sz w:val="21"/>
          <w:szCs w:val="21"/>
          <w:lang w:eastAsia="tr-TR"/>
        </w:rPr>
        <w:t>makalenin kaydını saklama yükümlüğü söz konusudur</w:t>
      </w:r>
      <w:r w:rsidRPr="004D765D">
        <w:rPr>
          <w:rFonts w:ascii="Segoe UI" w:eastAsia="Times New Roman" w:hAnsi="Segoe UI" w:cs="Segoe UI"/>
          <w:sz w:val="21"/>
          <w:szCs w:val="21"/>
          <w:lang w:eastAsia="tr-TR"/>
        </w:rPr>
        <w:t>.</w:t>
      </w:r>
      <w:r w:rsidR="00631240">
        <w:rPr>
          <w:rFonts w:ascii="Segoe UI" w:eastAsia="Times New Roman" w:hAnsi="Segoe UI" w:cs="Segoe UI"/>
          <w:sz w:val="21"/>
          <w:szCs w:val="21"/>
          <w:lang w:eastAsia="tr-TR"/>
        </w:rPr>
        <w:t xml:space="preserve"> </w:t>
      </w:r>
      <w:r w:rsidR="009F6EF7">
        <w:rPr>
          <w:rFonts w:ascii="Segoe UI" w:eastAsia="Times New Roman" w:hAnsi="Segoe UI" w:cs="Segoe UI"/>
          <w:sz w:val="21"/>
          <w:szCs w:val="21"/>
          <w:lang w:eastAsia="tr-TR"/>
        </w:rPr>
        <w:t>Dergi, e</w:t>
      </w:r>
      <w:r w:rsidRPr="004D765D">
        <w:rPr>
          <w:rFonts w:ascii="Segoe UI" w:eastAsia="Times New Roman" w:hAnsi="Segoe UI" w:cs="Segoe UI"/>
          <w:sz w:val="21"/>
          <w:szCs w:val="21"/>
          <w:lang w:eastAsia="tr-TR"/>
        </w:rPr>
        <w:t xml:space="preserve">ditörlere ilişkin her türlü bilimsel </w:t>
      </w:r>
      <w:proofErr w:type="spellStart"/>
      <w:r w:rsidRPr="004D765D">
        <w:rPr>
          <w:rFonts w:ascii="Segoe UI" w:eastAsia="Times New Roman" w:hAnsi="Segoe UI" w:cs="Segoe UI"/>
          <w:sz w:val="21"/>
          <w:szCs w:val="21"/>
          <w:lang w:eastAsia="tr-TR"/>
        </w:rPr>
        <w:t>suistimal</w:t>
      </w:r>
      <w:proofErr w:type="spellEnd"/>
      <w:r w:rsidRPr="004D765D">
        <w:rPr>
          <w:rFonts w:ascii="Segoe UI" w:eastAsia="Times New Roman" w:hAnsi="Segoe UI" w:cs="Segoe UI"/>
          <w:sz w:val="21"/>
          <w:szCs w:val="21"/>
          <w:lang w:eastAsia="tr-TR"/>
        </w:rPr>
        <w:t>, atıf çeteciliği ve intihalle ilgili önlemleri alma sorumluluğuna sahiptir.</w:t>
      </w:r>
    </w:p>
    <w:p w:rsidR="004D765D" w:rsidRPr="004D765D" w:rsidRDefault="004D765D"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4D765D">
        <w:rPr>
          <w:rFonts w:ascii="Segoe UI" w:eastAsia="Times New Roman" w:hAnsi="Segoe UI" w:cs="Segoe UI"/>
          <w:b/>
          <w:bCs/>
          <w:sz w:val="21"/>
          <w:szCs w:val="21"/>
          <w:lang w:eastAsia="tr-TR"/>
        </w:rPr>
        <w:t>Etik Olm</w:t>
      </w:r>
      <w:r w:rsidR="00931090">
        <w:rPr>
          <w:rFonts w:ascii="Segoe UI" w:eastAsia="Times New Roman" w:hAnsi="Segoe UI" w:cs="Segoe UI"/>
          <w:b/>
          <w:bCs/>
          <w:sz w:val="21"/>
          <w:szCs w:val="21"/>
          <w:lang w:eastAsia="tr-TR"/>
        </w:rPr>
        <w:t>ayan Bir Durumla Karşılaşıldığında</w:t>
      </w:r>
    </w:p>
    <w:p w:rsidR="004D765D" w:rsidRPr="004D765D" w:rsidRDefault="00931090" w:rsidP="004D765D">
      <w:pPr>
        <w:shd w:val="clear" w:color="auto" w:fill="FFFFFF"/>
        <w:spacing w:before="100" w:beforeAutospacing="1" w:after="100" w:afterAutospacing="1" w:line="240" w:lineRule="auto"/>
        <w:jc w:val="both"/>
        <w:rPr>
          <w:rFonts w:ascii="Segoe UI" w:eastAsia="Times New Roman" w:hAnsi="Segoe UI" w:cs="Segoe UI"/>
          <w:sz w:val="21"/>
          <w:szCs w:val="21"/>
          <w:lang w:eastAsia="tr-TR"/>
        </w:rPr>
      </w:pPr>
      <w:r w:rsidRPr="00931090">
        <w:rPr>
          <w:rFonts w:ascii="Segoe UI" w:eastAsia="Times New Roman" w:hAnsi="Segoe UI" w:cs="Segoe UI"/>
          <w:sz w:val="21"/>
          <w:szCs w:val="21"/>
          <w:lang w:eastAsia="tr-TR"/>
        </w:rPr>
        <w:t xml:space="preserve">Fenerbahçe Üniversitesi Tasarım, Mimarlık ve Mühendislik Dergisi / </w:t>
      </w:r>
      <w:proofErr w:type="spellStart"/>
      <w:r w:rsidRPr="00931090">
        <w:rPr>
          <w:rFonts w:ascii="Segoe UI" w:eastAsia="Times New Roman" w:hAnsi="Segoe UI" w:cs="Segoe UI"/>
          <w:sz w:val="21"/>
          <w:szCs w:val="21"/>
          <w:lang w:eastAsia="tr-TR"/>
        </w:rPr>
        <w:t>Journal</w:t>
      </w:r>
      <w:proofErr w:type="spellEnd"/>
      <w:r w:rsidRPr="00931090">
        <w:rPr>
          <w:rFonts w:ascii="Segoe UI" w:eastAsia="Times New Roman" w:hAnsi="Segoe UI" w:cs="Segoe UI"/>
          <w:sz w:val="21"/>
          <w:szCs w:val="21"/>
          <w:lang w:eastAsia="tr-TR"/>
        </w:rPr>
        <w:t xml:space="preserve"> of Design, Architecture </w:t>
      </w:r>
      <w:proofErr w:type="spellStart"/>
      <w:r w:rsidRPr="00931090">
        <w:rPr>
          <w:rFonts w:ascii="Segoe UI" w:eastAsia="Times New Roman" w:hAnsi="Segoe UI" w:cs="Segoe UI"/>
          <w:sz w:val="21"/>
          <w:szCs w:val="21"/>
          <w:lang w:eastAsia="tr-TR"/>
        </w:rPr>
        <w:t>and</w:t>
      </w:r>
      <w:proofErr w:type="spellEnd"/>
      <w:r w:rsidRPr="00931090">
        <w:rPr>
          <w:rFonts w:ascii="Segoe UI" w:eastAsia="Times New Roman" w:hAnsi="Segoe UI" w:cs="Segoe UI"/>
          <w:sz w:val="21"/>
          <w:szCs w:val="21"/>
          <w:lang w:eastAsia="tr-TR"/>
        </w:rPr>
        <w:t xml:space="preserve"> </w:t>
      </w:r>
      <w:proofErr w:type="spellStart"/>
      <w:r w:rsidRPr="00931090">
        <w:rPr>
          <w:rFonts w:ascii="Segoe UI" w:eastAsia="Times New Roman" w:hAnsi="Segoe UI" w:cs="Segoe UI"/>
          <w:sz w:val="21"/>
          <w:szCs w:val="21"/>
          <w:lang w:eastAsia="tr-TR"/>
        </w:rPr>
        <w:t>Engineering</w:t>
      </w:r>
      <w:proofErr w:type="spellEnd"/>
      <w:r w:rsidRPr="00931090">
        <w:rPr>
          <w:rFonts w:ascii="Segoe UI" w:eastAsia="Times New Roman" w:hAnsi="Segoe UI" w:cs="Segoe UI"/>
          <w:sz w:val="21"/>
          <w:szCs w:val="21"/>
          <w:lang w:eastAsia="tr-TR"/>
        </w:rPr>
        <w:t xml:space="preserve"> (FBU-DAE)</w:t>
      </w:r>
      <w:r>
        <w:rPr>
          <w:rFonts w:ascii="Segoe UI" w:eastAsia="Times New Roman" w:hAnsi="Segoe UI" w:cs="Segoe UI"/>
          <w:sz w:val="21"/>
          <w:szCs w:val="21"/>
          <w:lang w:eastAsia="tr-TR"/>
        </w:rPr>
        <w:t xml:space="preserve"> için </w:t>
      </w:r>
      <w:r w:rsidR="004D765D" w:rsidRPr="004D765D">
        <w:rPr>
          <w:rFonts w:ascii="Segoe UI" w:eastAsia="Times New Roman" w:hAnsi="Segoe UI" w:cs="Segoe UI"/>
          <w:sz w:val="21"/>
          <w:szCs w:val="21"/>
          <w:lang w:eastAsia="tr-TR"/>
        </w:rPr>
        <w:t>yukarıda bahsedilen etik sorumluluklar ve dışında etik olmayan bir davranış veya içerikle karşılaşırsanız lütfen </w:t>
      </w:r>
      <w:r w:rsidR="004D765D">
        <w:rPr>
          <w:rFonts w:ascii="Segoe UI" w:eastAsia="Times New Roman" w:hAnsi="Segoe UI" w:cs="Segoe UI"/>
          <w:sz w:val="21"/>
          <w:szCs w:val="21"/>
          <w:lang w:eastAsia="tr-TR"/>
        </w:rPr>
        <w:t>dae@fbu.edu.tr</w:t>
      </w:r>
      <w:r w:rsidR="004D765D" w:rsidRPr="004D765D">
        <w:rPr>
          <w:rFonts w:ascii="Segoe UI" w:eastAsia="Times New Roman" w:hAnsi="Segoe UI" w:cs="Segoe UI"/>
          <w:sz w:val="21"/>
          <w:szCs w:val="21"/>
          <w:lang w:eastAsia="tr-TR"/>
        </w:rPr>
        <w:t> adresine e-posta yoluyla bildiriniz.</w:t>
      </w:r>
    </w:p>
    <w:p w:rsidR="00DB4BE1" w:rsidRPr="004D765D" w:rsidRDefault="00DB4BE1" w:rsidP="004D765D"/>
    <w:sectPr w:rsidR="00DB4BE1" w:rsidRPr="004D7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CAC"/>
    <w:multiLevelType w:val="multilevel"/>
    <w:tmpl w:val="F726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46960"/>
    <w:multiLevelType w:val="multilevel"/>
    <w:tmpl w:val="D06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F039F"/>
    <w:multiLevelType w:val="multilevel"/>
    <w:tmpl w:val="3C44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506BB"/>
    <w:multiLevelType w:val="multilevel"/>
    <w:tmpl w:val="B252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E04C9"/>
    <w:multiLevelType w:val="hybridMultilevel"/>
    <w:tmpl w:val="846EF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3A6D12"/>
    <w:multiLevelType w:val="multilevel"/>
    <w:tmpl w:val="286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B6C51"/>
    <w:multiLevelType w:val="multilevel"/>
    <w:tmpl w:val="672C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B0ED8"/>
    <w:multiLevelType w:val="multilevel"/>
    <w:tmpl w:val="5CA8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529B4"/>
    <w:multiLevelType w:val="hybridMultilevel"/>
    <w:tmpl w:val="451E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C0006"/>
    <w:multiLevelType w:val="multilevel"/>
    <w:tmpl w:val="363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ED"/>
    <w:rsid w:val="00086D0F"/>
    <w:rsid w:val="00141ECC"/>
    <w:rsid w:val="00251200"/>
    <w:rsid w:val="0032191A"/>
    <w:rsid w:val="0034135C"/>
    <w:rsid w:val="00357B74"/>
    <w:rsid w:val="00415190"/>
    <w:rsid w:val="004D765D"/>
    <w:rsid w:val="00631240"/>
    <w:rsid w:val="006733B7"/>
    <w:rsid w:val="00697726"/>
    <w:rsid w:val="00757E84"/>
    <w:rsid w:val="008333BD"/>
    <w:rsid w:val="008D17B8"/>
    <w:rsid w:val="00931090"/>
    <w:rsid w:val="009F6EF7"/>
    <w:rsid w:val="00AB6CF8"/>
    <w:rsid w:val="00B02F24"/>
    <w:rsid w:val="00B54A57"/>
    <w:rsid w:val="00C24920"/>
    <w:rsid w:val="00C4670E"/>
    <w:rsid w:val="00DB4BE1"/>
    <w:rsid w:val="00E67BED"/>
    <w:rsid w:val="00F739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628D"/>
  <w15:chartTrackingRefBased/>
  <w15:docId w15:val="{F1E253BC-E53F-44E6-9865-89E61A4E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D7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765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D76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D765D"/>
    <w:rPr>
      <w:color w:val="0000FF"/>
      <w:u w:val="single"/>
    </w:rPr>
  </w:style>
  <w:style w:type="character" w:styleId="Gl">
    <w:name w:val="Strong"/>
    <w:basedOn w:val="VarsaylanParagrafYazTipi"/>
    <w:uiPriority w:val="22"/>
    <w:qFormat/>
    <w:rsid w:val="004D765D"/>
    <w:rPr>
      <w:b/>
      <w:bCs/>
    </w:rPr>
  </w:style>
  <w:style w:type="character" w:styleId="AklamaBavurusu">
    <w:name w:val="annotation reference"/>
    <w:basedOn w:val="VarsaylanParagrafYazTipi"/>
    <w:uiPriority w:val="99"/>
    <w:semiHidden/>
    <w:unhideWhenUsed/>
    <w:rsid w:val="00931090"/>
    <w:rPr>
      <w:sz w:val="16"/>
      <w:szCs w:val="16"/>
    </w:rPr>
  </w:style>
  <w:style w:type="paragraph" w:styleId="AklamaMetni">
    <w:name w:val="annotation text"/>
    <w:basedOn w:val="Normal"/>
    <w:link w:val="AklamaMetniChar"/>
    <w:uiPriority w:val="99"/>
    <w:semiHidden/>
    <w:unhideWhenUsed/>
    <w:rsid w:val="009310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1090"/>
    <w:rPr>
      <w:sz w:val="20"/>
      <w:szCs w:val="20"/>
    </w:rPr>
  </w:style>
  <w:style w:type="paragraph" w:styleId="AklamaKonusu">
    <w:name w:val="annotation subject"/>
    <w:basedOn w:val="AklamaMetni"/>
    <w:next w:val="AklamaMetni"/>
    <w:link w:val="AklamaKonusuChar"/>
    <w:uiPriority w:val="99"/>
    <w:semiHidden/>
    <w:unhideWhenUsed/>
    <w:rsid w:val="00931090"/>
    <w:rPr>
      <w:b/>
      <w:bCs/>
    </w:rPr>
  </w:style>
  <w:style w:type="character" w:customStyle="1" w:styleId="AklamaKonusuChar">
    <w:name w:val="Açıklama Konusu Char"/>
    <w:basedOn w:val="AklamaMetniChar"/>
    <w:link w:val="AklamaKonusu"/>
    <w:uiPriority w:val="99"/>
    <w:semiHidden/>
    <w:rsid w:val="00931090"/>
    <w:rPr>
      <w:b/>
      <w:bCs/>
      <w:sz w:val="20"/>
      <w:szCs w:val="20"/>
    </w:rPr>
  </w:style>
  <w:style w:type="paragraph" w:styleId="BalonMetni">
    <w:name w:val="Balloon Text"/>
    <w:basedOn w:val="Normal"/>
    <w:link w:val="BalonMetniChar"/>
    <w:uiPriority w:val="99"/>
    <w:semiHidden/>
    <w:unhideWhenUsed/>
    <w:rsid w:val="009310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1090"/>
    <w:rPr>
      <w:rFonts w:ascii="Segoe UI" w:hAnsi="Segoe UI" w:cs="Segoe UI"/>
      <w:sz w:val="18"/>
      <w:szCs w:val="18"/>
    </w:rPr>
  </w:style>
  <w:style w:type="paragraph" w:styleId="ListeParagraf">
    <w:name w:val="List Paragraph"/>
    <w:basedOn w:val="Normal"/>
    <w:uiPriority w:val="34"/>
    <w:qFormat/>
    <w:rsid w:val="00251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9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itimvebilim.ted.org.tr/index.php/EB/pages/view/guideForAuth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1719</Words>
  <Characters>9803</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Etik İlkeler</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 Karadayı Usta</dc:creator>
  <cp:keywords/>
  <dc:description/>
  <cp:lastModifiedBy>Saliha Karadayı Usta</cp:lastModifiedBy>
  <cp:revision>25</cp:revision>
  <dcterms:created xsi:type="dcterms:W3CDTF">2021-09-23T07:49:00Z</dcterms:created>
  <dcterms:modified xsi:type="dcterms:W3CDTF">2021-09-23T08:09:00Z</dcterms:modified>
</cp:coreProperties>
</file>