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06BF" w14:textId="77777777" w:rsidR="00C6615F" w:rsidRPr="005D5C1C" w:rsidRDefault="008B26B6">
      <w:pPr>
        <w:spacing w:after="158" w:line="265" w:lineRule="auto"/>
        <w:ind w:right="4"/>
        <w:jc w:val="center"/>
        <w:rPr>
          <w:szCs w:val="24"/>
        </w:rPr>
      </w:pPr>
      <w:r w:rsidRPr="005D5C1C">
        <w:rPr>
          <w:b/>
          <w:szCs w:val="24"/>
        </w:rPr>
        <w:t xml:space="preserve">T.C. </w:t>
      </w:r>
    </w:p>
    <w:p w14:paraId="5FE3BBD2" w14:textId="77777777" w:rsidR="005D5C1C" w:rsidRPr="005D5C1C" w:rsidRDefault="008B26B6">
      <w:pPr>
        <w:spacing w:after="106" w:line="265" w:lineRule="auto"/>
        <w:ind w:right="4"/>
        <w:jc w:val="center"/>
        <w:rPr>
          <w:b/>
          <w:szCs w:val="24"/>
        </w:rPr>
      </w:pPr>
      <w:r w:rsidRPr="005D5C1C">
        <w:rPr>
          <w:b/>
          <w:szCs w:val="24"/>
        </w:rPr>
        <w:t xml:space="preserve">FENERBAÇE ÜNİVERSİTESİ </w:t>
      </w:r>
      <w:r w:rsidR="005D5C1C" w:rsidRPr="005D5C1C">
        <w:rPr>
          <w:b/>
          <w:szCs w:val="24"/>
        </w:rPr>
        <w:t>SPOR</w:t>
      </w:r>
      <w:r w:rsidRPr="005D5C1C">
        <w:rPr>
          <w:b/>
          <w:szCs w:val="24"/>
        </w:rPr>
        <w:t xml:space="preserve"> BİLİMLERİ FAKÜLTESİ</w:t>
      </w:r>
    </w:p>
    <w:p w14:paraId="0B2F1FB4" w14:textId="77777777" w:rsidR="005D5C1C" w:rsidRPr="005D5C1C" w:rsidRDefault="005D5C1C">
      <w:pPr>
        <w:spacing w:after="106" w:line="265" w:lineRule="auto"/>
        <w:ind w:right="4"/>
        <w:jc w:val="center"/>
        <w:rPr>
          <w:b/>
          <w:szCs w:val="24"/>
        </w:rPr>
      </w:pPr>
      <w:r w:rsidRPr="005D5C1C">
        <w:rPr>
          <w:b/>
          <w:szCs w:val="24"/>
        </w:rPr>
        <w:t>SPOR YÖNETİCİLİĞİ BÖLÜMÜ</w:t>
      </w:r>
    </w:p>
    <w:p w14:paraId="66FFAAF8" w14:textId="05BD33A4" w:rsidR="00C6615F" w:rsidRPr="005D5C1C" w:rsidRDefault="008B26B6">
      <w:pPr>
        <w:spacing w:after="106" w:line="265" w:lineRule="auto"/>
        <w:ind w:right="4"/>
        <w:jc w:val="center"/>
        <w:rPr>
          <w:szCs w:val="24"/>
        </w:rPr>
      </w:pPr>
      <w:r w:rsidRPr="005D5C1C">
        <w:rPr>
          <w:b/>
          <w:szCs w:val="24"/>
        </w:rPr>
        <w:t xml:space="preserve">MESLEKİ </w:t>
      </w:r>
      <w:r w:rsidR="00F87464">
        <w:rPr>
          <w:b/>
          <w:szCs w:val="24"/>
        </w:rPr>
        <w:t xml:space="preserve">SPOR YÖNETİMİ </w:t>
      </w:r>
      <w:r w:rsidRPr="005D5C1C">
        <w:rPr>
          <w:b/>
          <w:szCs w:val="24"/>
        </w:rPr>
        <w:t xml:space="preserve">UYGULAMA </w:t>
      </w:r>
      <w:r w:rsidR="00A2054E">
        <w:rPr>
          <w:b/>
          <w:szCs w:val="24"/>
        </w:rPr>
        <w:t xml:space="preserve">DERSİ </w:t>
      </w:r>
      <w:r w:rsidRPr="005D5C1C">
        <w:rPr>
          <w:b/>
          <w:szCs w:val="24"/>
        </w:rPr>
        <w:t xml:space="preserve">YÖNERGESİ </w:t>
      </w:r>
    </w:p>
    <w:p w14:paraId="794EE746" w14:textId="77777777" w:rsidR="00C6615F" w:rsidRPr="005D5C1C" w:rsidRDefault="008B26B6">
      <w:pPr>
        <w:spacing w:after="165" w:line="259" w:lineRule="auto"/>
        <w:ind w:left="58" w:right="0" w:firstLine="0"/>
        <w:jc w:val="center"/>
        <w:rPr>
          <w:szCs w:val="24"/>
        </w:rPr>
      </w:pPr>
      <w:r w:rsidRPr="005D5C1C">
        <w:rPr>
          <w:b/>
          <w:szCs w:val="24"/>
        </w:rPr>
        <w:t xml:space="preserve"> </w:t>
      </w:r>
    </w:p>
    <w:p w14:paraId="630B59F2" w14:textId="77777777" w:rsidR="00C6615F" w:rsidRPr="005D5C1C" w:rsidRDefault="008B26B6">
      <w:pPr>
        <w:spacing w:after="109" w:line="265" w:lineRule="auto"/>
        <w:ind w:right="4"/>
        <w:jc w:val="center"/>
        <w:rPr>
          <w:szCs w:val="24"/>
        </w:rPr>
      </w:pPr>
      <w:r w:rsidRPr="005D5C1C">
        <w:rPr>
          <w:b/>
          <w:szCs w:val="24"/>
        </w:rPr>
        <w:t xml:space="preserve">BİRİNCİ BÖLÜM   Amaç, Kapsam, Dayanak ve Tanımlar </w:t>
      </w:r>
    </w:p>
    <w:p w14:paraId="458679F2" w14:textId="77777777" w:rsidR="00C6615F" w:rsidRPr="005D5C1C" w:rsidRDefault="008B26B6">
      <w:pPr>
        <w:spacing w:after="160" w:line="259" w:lineRule="auto"/>
        <w:ind w:left="0" w:right="0" w:firstLine="0"/>
        <w:jc w:val="left"/>
        <w:rPr>
          <w:szCs w:val="24"/>
        </w:rPr>
      </w:pPr>
      <w:r w:rsidRPr="005D5C1C">
        <w:rPr>
          <w:b/>
          <w:szCs w:val="24"/>
        </w:rPr>
        <w:t xml:space="preserve"> </w:t>
      </w:r>
    </w:p>
    <w:p w14:paraId="53011B5E" w14:textId="77777777" w:rsidR="00C6615F" w:rsidRPr="005D5C1C" w:rsidRDefault="008B26B6">
      <w:pPr>
        <w:pStyle w:val="Balk1"/>
        <w:spacing w:after="142"/>
        <w:ind w:left="-5" w:right="0"/>
        <w:jc w:val="left"/>
        <w:rPr>
          <w:szCs w:val="24"/>
        </w:rPr>
      </w:pPr>
      <w:r w:rsidRPr="005D5C1C">
        <w:rPr>
          <w:szCs w:val="24"/>
        </w:rPr>
        <w:t xml:space="preserve">Amaç  </w:t>
      </w:r>
    </w:p>
    <w:p w14:paraId="6C83D8E9" w14:textId="5DDC573F" w:rsidR="00C6615F" w:rsidRPr="005D5C1C" w:rsidRDefault="008B26B6" w:rsidP="005D5C1C">
      <w:pPr>
        <w:spacing w:after="0" w:line="392" w:lineRule="auto"/>
        <w:ind w:left="-5" w:right="0"/>
        <w:rPr>
          <w:szCs w:val="24"/>
        </w:rPr>
      </w:pPr>
      <w:r w:rsidRPr="005D5C1C">
        <w:rPr>
          <w:b/>
          <w:szCs w:val="24"/>
        </w:rPr>
        <w:t xml:space="preserve">Madde 1: </w:t>
      </w:r>
      <w:r w:rsidRPr="005D5C1C">
        <w:rPr>
          <w:szCs w:val="24"/>
        </w:rPr>
        <w:t xml:space="preserve">Bu Yönergenin amacı; Fenerbahçe Üniversitesi, </w:t>
      </w:r>
      <w:r w:rsidR="00C3384B" w:rsidRPr="005D5C1C">
        <w:rPr>
          <w:szCs w:val="24"/>
        </w:rPr>
        <w:t xml:space="preserve">Spor Bilimleri Fakültesi </w:t>
      </w:r>
      <w:r w:rsidRPr="005D5C1C">
        <w:rPr>
          <w:szCs w:val="24"/>
        </w:rPr>
        <w:t>(S</w:t>
      </w:r>
      <w:r w:rsidR="00C3384B" w:rsidRPr="005D5C1C">
        <w:rPr>
          <w:szCs w:val="24"/>
        </w:rPr>
        <w:t>P</w:t>
      </w:r>
      <w:r w:rsidRPr="005D5C1C">
        <w:rPr>
          <w:szCs w:val="24"/>
        </w:rPr>
        <w:t>BF)</w:t>
      </w:r>
      <w:r w:rsidR="00DC79D2">
        <w:rPr>
          <w:szCs w:val="24"/>
        </w:rPr>
        <w:t xml:space="preserve"> Spor Yöneticiliği Bölümü</w:t>
      </w:r>
      <w:r w:rsidRPr="005D5C1C">
        <w:rPr>
          <w:szCs w:val="24"/>
        </w:rPr>
        <w:t xml:space="preserve"> öğrencilerinin eğitim-öğretim (müfredat) programında öngörülen dönemlerde yapacakları </w:t>
      </w:r>
      <w:r w:rsidR="00F426C1">
        <w:rPr>
          <w:szCs w:val="24"/>
        </w:rPr>
        <w:t xml:space="preserve">işyerindeki eğitim ve </w:t>
      </w:r>
      <w:r w:rsidRPr="005D5C1C">
        <w:rPr>
          <w:szCs w:val="24"/>
        </w:rPr>
        <w:t xml:space="preserve">uygulamalardaki sorumlulukları, ilgili temel kuralları, ilkeleri ve yöntemleri belirlemektir. </w:t>
      </w:r>
    </w:p>
    <w:p w14:paraId="192554D7" w14:textId="77777777" w:rsidR="00C6615F" w:rsidRPr="005D5C1C" w:rsidRDefault="008B26B6" w:rsidP="005D5C1C">
      <w:pPr>
        <w:spacing w:after="115" w:line="259" w:lineRule="auto"/>
        <w:ind w:left="0" w:right="0" w:firstLine="0"/>
        <w:rPr>
          <w:szCs w:val="24"/>
        </w:rPr>
      </w:pPr>
      <w:r w:rsidRPr="005D5C1C">
        <w:rPr>
          <w:szCs w:val="24"/>
        </w:rPr>
        <w:t xml:space="preserve"> </w:t>
      </w:r>
    </w:p>
    <w:p w14:paraId="483468B0" w14:textId="77777777" w:rsidR="00C6615F" w:rsidRPr="005D5C1C" w:rsidRDefault="008B26B6" w:rsidP="005D5C1C">
      <w:pPr>
        <w:pStyle w:val="Balk1"/>
        <w:spacing w:after="142"/>
        <w:ind w:left="-5" w:right="0"/>
        <w:jc w:val="both"/>
        <w:rPr>
          <w:szCs w:val="24"/>
        </w:rPr>
      </w:pPr>
      <w:r w:rsidRPr="005D5C1C">
        <w:rPr>
          <w:szCs w:val="24"/>
        </w:rPr>
        <w:t xml:space="preserve">Kapsam </w:t>
      </w:r>
    </w:p>
    <w:p w14:paraId="1DA104B3" w14:textId="53A8EC1E" w:rsidR="00C6615F" w:rsidRPr="005D5C1C" w:rsidRDefault="008B26B6" w:rsidP="005D5C1C">
      <w:pPr>
        <w:spacing w:after="1" w:line="357" w:lineRule="auto"/>
        <w:ind w:left="-5" w:right="0"/>
        <w:rPr>
          <w:szCs w:val="24"/>
        </w:rPr>
      </w:pPr>
      <w:r w:rsidRPr="005D5C1C">
        <w:rPr>
          <w:b/>
          <w:szCs w:val="24"/>
        </w:rPr>
        <w:t>Madde 2:</w:t>
      </w:r>
      <w:r w:rsidRPr="005D5C1C">
        <w:rPr>
          <w:szCs w:val="24"/>
        </w:rPr>
        <w:t xml:space="preserve"> Fenerbahçe Üniversitesi </w:t>
      </w:r>
      <w:r w:rsidR="00C3384B" w:rsidRPr="005D5C1C">
        <w:rPr>
          <w:szCs w:val="24"/>
        </w:rPr>
        <w:t>SPBF</w:t>
      </w:r>
      <w:r w:rsidRPr="005D5C1C">
        <w:rPr>
          <w:szCs w:val="24"/>
        </w:rPr>
        <w:t xml:space="preserve"> </w:t>
      </w:r>
      <w:r w:rsidR="00DC79D2">
        <w:rPr>
          <w:szCs w:val="24"/>
        </w:rPr>
        <w:t xml:space="preserve">Spor Yöneticiliği Bölümü </w:t>
      </w:r>
      <w:r w:rsidRPr="005D5C1C">
        <w:rPr>
          <w:szCs w:val="24"/>
        </w:rPr>
        <w:t>öğrencileri ve öğretim elemanlarının uygulama alanları, görev ve sorumlulukları ile uygulamaların</w:t>
      </w:r>
      <w:r w:rsidR="00EB48A9">
        <w:rPr>
          <w:szCs w:val="24"/>
        </w:rPr>
        <w:t xml:space="preserve"> (idari birimlerdeki yönetsel iş akışları)</w:t>
      </w:r>
      <w:r w:rsidRPr="005D5C1C">
        <w:rPr>
          <w:szCs w:val="24"/>
        </w:rPr>
        <w:t xml:space="preserve"> değerlendirilmesindeki usul ve esasları kapsar.</w:t>
      </w:r>
      <w:r w:rsidRPr="005D5C1C">
        <w:rPr>
          <w:b/>
          <w:szCs w:val="24"/>
        </w:rPr>
        <w:t xml:space="preserve"> </w:t>
      </w:r>
    </w:p>
    <w:p w14:paraId="453E1BEC" w14:textId="77777777" w:rsidR="00C6615F" w:rsidRPr="005D5C1C" w:rsidRDefault="008B26B6" w:rsidP="005D5C1C">
      <w:pPr>
        <w:spacing w:after="112" w:line="259" w:lineRule="auto"/>
        <w:ind w:left="0" w:right="0" w:firstLine="0"/>
        <w:rPr>
          <w:szCs w:val="24"/>
        </w:rPr>
      </w:pPr>
      <w:r w:rsidRPr="005D5C1C">
        <w:rPr>
          <w:szCs w:val="24"/>
        </w:rPr>
        <w:t xml:space="preserve"> </w:t>
      </w:r>
    </w:p>
    <w:p w14:paraId="7AC1FEDA" w14:textId="77777777" w:rsidR="00C6615F" w:rsidRPr="005D5C1C" w:rsidRDefault="008B26B6" w:rsidP="005D5C1C">
      <w:pPr>
        <w:pStyle w:val="Balk1"/>
        <w:spacing w:after="142"/>
        <w:ind w:left="-5" w:right="0"/>
        <w:jc w:val="both"/>
        <w:rPr>
          <w:szCs w:val="24"/>
        </w:rPr>
      </w:pPr>
      <w:r w:rsidRPr="005D5C1C">
        <w:rPr>
          <w:szCs w:val="24"/>
        </w:rPr>
        <w:t xml:space="preserve">Dayanak </w:t>
      </w:r>
    </w:p>
    <w:p w14:paraId="5F5EA2A0" w14:textId="79AE0F8F" w:rsidR="00C6615F" w:rsidRPr="005D5C1C" w:rsidRDefault="008B26B6" w:rsidP="005D5C1C">
      <w:pPr>
        <w:ind w:left="-5" w:right="0"/>
        <w:rPr>
          <w:szCs w:val="24"/>
        </w:rPr>
      </w:pPr>
      <w:r w:rsidRPr="005D5C1C">
        <w:rPr>
          <w:b/>
          <w:szCs w:val="24"/>
        </w:rPr>
        <w:t>Madde 3:</w:t>
      </w:r>
      <w:r w:rsidRPr="005D5C1C">
        <w:rPr>
          <w:szCs w:val="24"/>
        </w:rPr>
        <w:t xml:space="preserve"> Bu Yönerge </w:t>
      </w:r>
      <w:r w:rsidRPr="005D5C1C">
        <w:rPr>
          <w:b/>
          <w:szCs w:val="24"/>
        </w:rPr>
        <w:t>“</w:t>
      </w:r>
      <w:r w:rsidRPr="005D5C1C">
        <w:rPr>
          <w:szCs w:val="24"/>
        </w:rPr>
        <w:t>Fenerbahçe Üniversitesi Ön Lisans ve Lisans Eğitim-Öğretim</w:t>
      </w:r>
      <w:r w:rsidR="005D5C1C" w:rsidRPr="005D5C1C">
        <w:rPr>
          <w:szCs w:val="24"/>
        </w:rPr>
        <w:t xml:space="preserve"> </w:t>
      </w:r>
      <w:r w:rsidRPr="005D5C1C">
        <w:rPr>
          <w:szCs w:val="24"/>
        </w:rPr>
        <w:t xml:space="preserve">Yönetmeliği” esas alınarak hazırlanmıştır.  </w:t>
      </w:r>
    </w:p>
    <w:p w14:paraId="4C91CF88" w14:textId="77777777" w:rsidR="00C6615F" w:rsidRPr="005D5C1C" w:rsidRDefault="008B26B6">
      <w:pPr>
        <w:spacing w:after="161" w:line="259" w:lineRule="auto"/>
        <w:ind w:left="0" w:right="0" w:firstLine="0"/>
        <w:jc w:val="left"/>
        <w:rPr>
          <w:szCs w:val="24"/>
        </w:rPr>
      </w:pPr>
      <w:r w:rsidRPr="005D5C1C">
        <w:rPr>
          <w:szCs w:val="24"/>
        </w:rPr>
        <w:t xml:space="preserve"> </w:t>
      </w:r>
    </w:p>
    <w:p w14:paraId="10D37478" w14:textId="77777777" w:rsidR="00C6615F" w:rsidRPr="005D5C1C" w:rsidRDefault="008B26B6">
      <w:pPr>
        <w:pStyle w:val="Balk1"/>
        <w:spacing w:after="142"/>
        <w:ind w:left="-5" w:right="0"/>
        <w:jc w:val="left"/>
        <w:rPr>
          <w:szCs w:val="24"/>
        </w:rPr>
      </w:pPr>
      <w:r w:rsidRPr="005D5C1C">
        <w:rPr>
          <w:szCs w:val="24"/>
        </w:rPr>
        <w:t xml:space="preserve">Tanımlar </w:t>
      </w:r>
    </w:p>
    <w:p w14:paraId="1B27CDD4" w14:textId="77777777" w:rsidR="00C6615F" w:rsidRPr="005D5C1C" w:rsidRDefault="008B26B6">
      <w:pPr>
        <w:ind w:left="-5" w:right="0"/>
        <w:rPr>
          <w:szCs w:val="24"/>
        </w:rPr>
      </w:pPr>
      <w:r w:rsidRPr="005D5C1C">
        <w:rPr>
          <w:b/>
          <w:szCs w:val="24"/>
        </w:rPr>
        <w:t>Madde 4:</w:t>
      </w:r>
      <w:r w:rsidRPr="005D5C1C">
        <w:rPr>
          <w:szCs w:val="24"/>
        </w:rPr>
        <w:t xml:space="preserve"> Bu Yönergede geçen;  </w:t>
      </w:r>
    </w:p>
    <w:p w14:paraId="610FF443" w14:textId="77777777" w:rsidR="00C6615F" w:rsidRPr="005D5C1C" w:rsidRDefault="008B26B6">
      <w:pPr>
        <w:numPr>
          <w:ilvl w:val="0"/>
          <w:numId w:val="1"/>
        </w:numPr>
        <w:ind w:right="0" w:hanging="260"/>
        <w:rPr>
          <w:szCs w:val="24"/>
        </w:rPr>
      </w:pPr>
      <w:r w:rsidRPr="005D5C1C">
        <w:rPr>
          <w:szCs w:val="24"/>
        </w:rPr>
        <w:t xml:space="preserve">Üniversite: Fenerbahçe Üniversitesini,  </w:t>
      </w:r>
    </w:p>
    <w:p w14:paraId="3C1A9BA9" w14:textId="54285D64" w:rsidR="00C6615F" w:rsidRPr="005D5C1C" w:rsidRDefault="008B26B6">
      <w:pPr>
        <w:numPr>
          <w:ilvl w:val="0"/>
          <w:numId w:val="1"/>
        </w:numPr>
        <w:ind w:right="0" w:hanging="260"/>
        <w:rPr>
          <w:szCs w:val="24"/>
        </w:rPr>
      </w:pPr>
      <w:r w:rsidRPr="005D5C1C">
        <w:rPr>
          <w:szCs w:val="24"/>
        </w:rPr>
        <w:t xml:space="preserve">Fakülte: </w:t>
      </w:r>
      <w:r w:rsidR="00C3384B" w:rsidRPr="005D5C1C">
        <w:rPr>
          <w:szCs w:val="24"/>
        </w:rPr>
        <w:t>Spor</w:t>
      </w:r>
      <w:r w:rsidRPr="005D5C1C">
        <w:rPr>
          <w:szCs w:val="24"/>
        </w:rPr>
        <w:t xml:space="preserve"> Bilimleri Fakültesini</w:t>
      </w:r>
      <w:r w:rsidR="00A2054E">
        <w:rPr>
          <w:szCs w:val="24"/>
        </w:rPr>
        <w:t xml:space="preserve"> (SPBF)</w:t>
      </w:r>
      <w:r w:rsidRPr="005D5C1C">
        <w:rPr>
          <w:szCs w:val="24"/>
        </w:rPr>
        <w:t xml:space="preserve">,  </w:t>
      </w:r>
    </w:p>
    <w:p w14:paraId="63D27CC2" w14:textId="6B59872B" w:rsidR="00C6615F" w:rsidRPr="005D5C1C" w:rsidRDefault="008B26B6">
      <w:pPr>
        <w:numPr>
          <w:ilvl w:val="0"/>
          <w:numId w:val="1"/>
        </w:numPr>
        <w:ind w:right="0" w:hanging="260"/>
        <w:rPr>
          <w:szCs w:val="24"/>
        </w:rPr>
      </w:pPr>
      <w:r w:rsidRPr="005D5C1C">
        <w:rPr>
          <w:szCs w:val="24"/>
        </w:rPr>
        <w:t xml:space="preserve">Dekan: Fenerbahçe Üniversitesi </w:t>
      </w:r>
      <w:r w:rsidR="00C3384B" w:rsidRPr="005D5C1C">
        <w:rPr>
          <w:szCs w:val="24"/>
        </w:rPr>
        <w:t xml:space="preserve">Spor Bilimleri Fakültesi </w:t>
      </w:r>
      <w:r w:rsidR="00A2054E">
        <w:rPr>
          <w:szCs w:val="24"/>
        </w:rPr>
        <w:t xml:space="preserve">(SPBF) </w:t>
      </w:r>
      <w:r w:rsidRPr="005D5C1C">
        <w:rPr>
          <w:szCs w:val="24"/>
        </w:rPr>
        <w:t xml:space="preserve">Dekanını,  </w:t>
      </w:r>
    </w:p>
    <w:p w14:paraId="1D08FA91" w14:textId="4A5A8960" w:rsidR="00C6615F" w:rsidRPr="005D5C1C" w:rsidRDefault="008B26B6">
      <w:pPr>
        <w:numPr>
          <w:ilvl w:val="0"/>
          <w:numId w:val="1"/>
        </w:numPr>
        <w:ind w:right="0" w:hanging="260"/>
        <w:rPr>
          <w:szCs w:val="24"/>
        </w:rPr>
      </w:pPr>
      <w:r w:rsidRPr="005D5C1C">
        <w:rPr>
          <w:szCs w:val="24"/>
        </w:rPr>
        <w:t xml:space="preserve">Bölüm Başkanı: </w:t>
      </w:r>
      <w:r w:rsidR="00C3384B" w:rsidRPr="005D5C1C">
        <w:rPr>
          <w:szCs w:val="24"/>
        </w:rPr>
        <w:t>Spor Bilimleri Fakültesi</w:t>
      </w:r>
      <w:r w:rsidR="00DC79D2">
        <w:rPr>
          <w:szCs w:val="24"/>
        </w:rPr>
        <w:t xml:space="preserve"> Spor Yönet</w:t>
      </w:r>
      <w:r w:rsidR="00A2054E">
        <w:rPr>
          <w:szCs w:val="24"/>
        </w:rPr>
        <w:t>i</w:t>
      </w:r>
      <w:r w:rsidR="00DC79D2">
        <w:rPr>
          <w:szCs w:val="24"/>
        </w:rPr>
        <w:t>ciliği</w:t>
      </w:r>
      <w:r w:rsidR="00A2054E">
        <w:rPr>
          <w:szCs w:val="24"/>
        </w:rPr>
        <w:t xml:space="preserve"> Bölüm</w:t>
      </w:r>
      <w:r w:rsidRPr="005D5C1C">
        <w:rPr>
          <w:szCs w:val="24"/>
        </w:rPr>
        <w:t xml:space="preserve"> </w:t>
      </w:r>
      <w:r w:rsidR="00A2054E">
        <w:rPr>
          <w:szCs w:val="24"/>
        </w:rPr>
        <w:t>B</w:t>
      </w:r>
      <w:r w:rsidRPr="005D5C1C">
        <w:rPr>
          <w:szCs w:val="24"/>
        </w:rPr>
        <w:t xml:space="preserve">aşkanı,  </w:t>
      </w:r>
    </w:p>
    <w:p w14:paraId="20E46F7A" w14:textId="77777777" w:rsidR="00EB48A9" w:rsidRPr="00C61066" w:rsidRDefault="008B26B6">
      <w:pPr>
        <w:numPr>
          <w:ilvl w:val="0"/>
          <w:numId w:val="1"/>
        </w:numPr>
        <w:spacing w:after="0" w:line="392" w:lineRule="auto"/>
        <w:ind w:right="0" w:hanging="260"/>
        <w:rPr>
          <w:szCs w:val="24"/>
        </w:rPr>
      </w:pPr>
      <w:r w:rsidRPr="005D5C1C">
        <w:rPr>
          <w:szCs w:val="24"/>
        </w:rPr>
        <w:t>Uygulama Sorumlusu: İlgili öğretim yılında uygulaması yapılan dersin sorumlu öğretim       elemanı veya elemanlarını,</w:t>
      </w:r>
      <w:r w:rsidRPr="005D5C1C">
        <w:rPr>
          <w:b/>
          <w:szCs w:val="24"/>
        </w:rPr>
        <w:t xml:space="preserve"> </w:t>
      </w:r>
    </w:p>
    <w:p w14:paraId="7C814937" w14:textId="12EFE30B" w:rsidR="00C6615F" w:rsidRPr="005D5C1C" w:rsidRDefault="00EB48A9">
      <w:pPr>
        <w:numPr>
          <w:ilvl w:val="0"/>
          <w:numId w:val="1"/>
        </w:numPr>
        <w:spacing w:after="0" w:line="392" w:lineRule="auto"/>
        <w:ind w:right="0" w:hanging="260"/>
        <w:rPr>
          <w:szCs w:val="24"/>
        </w:rPr>
      </w:pPr>
      <w:r>
        <w:rPr>
          <w:b/>
          <w:szCs w:val="24"/>
        </w:rPr>
        <w:t>Uygulama Komisyonu: Bölümdeki 3 uygulama sorumlusundan oluşmuş olan komisyondur.</w:t>
      </w:r>
    </w:p>
    <w:p w14:paraId="06E2BA32" w14:textId="1B0F429F" w:rsidR="00C6615F" w:rsidRPr="005D5C1C" w:rsidRDefault="008B26B6">
      <w:pPr>
        <w:numPr>
          <w:ilvl w:val="0"/>
          <w:numId w:val="1"/>
        </w:numPr>
        <w:spacing w:after="35" w:line="368" w:lineRule="auto"/>
        <w:ind w:right="0" w:hanging="260"/>
        <w:rPr>
          <w:szCs w:val="24"/>
        </w:rPr>
      </w:pPr>
      <w:r w:rsidRPr="005D5C1C">
        <w:rPr>
          <w:szCs w:val="24"/>
        </w:rPr>
        <w:lastRenderedPageBreak/>
        <w:t xml:space="preserve">Uygulama Yürütücüsü: Uygulama sorumlusunun ve </w:t>
      </w:r>
      <w:r w:rsidR="001E148C">
        <w:rPr>
          <w:szCs w:val="24"/>
        </w:rPr>
        <w:t xml:space="preserve">mesleki eğitim </w:t>
      </w:r>
      <w:r w:rsidRPr="005D5C1C">
        <w:rPr>
          <w:szCs w:val="24"/>
        </w:rPr>
        <w:t>uygulama</w:t>
      </w:r>
      <w:r w:rsidR="001E148C">
        <w:rPr>
          <w:szCs w:val="24"/>
        </w:rPr>
        <w:t>sı</w:t>
      </w:r>
      <w:r w:rsidRPr="005D5C1C">
        <w:rPr>
          <w:szCs w:val="24"/>
        </w:rPr>
        <w:t>nın yapıldığı kurumun</w:t>
      </w:r>
      <w:r w:rsidR="001E148C">
        <w:rPr>
          <w:szCs w:val="24"/>
        </w:rPr>
        <w:t xml:space="preserve"> </w:t>
      </w:r>
      <w:r w:rsidRPr="005D5C1C">
        <w:rPr>
          <w:szCs w:val="24"/>
        </w:rPr>
        <w:t>belirlediği uygulama rehber</w:t>
      </w:r>
      <w:r w:rsidR="001E148C">
        <w:rPr>
          <w:szCs w:val="24"/>
        </w:rPr>
        <w:t xml:space="preserve"> elemanı</w:t>
      </w:r>
      <w:r w:rsidRPr="005D5C1C">
        <w:rPr>
          <w:szCs w:val="24"/>
        </w:rPr>
        <w:t xml:space="preserve">,  </w:t>
      </w:r>
    </w:p>
    <w:p w14:paraId="430DC357" w14:textId="77777777" w:rsidR="00C6615F" w:rsidRPr="005D5C1C" w:rsidRDefault="008B26B6">
      <w:pPr>
        <w:numPr>
          <w:ilvl w:val="0"/>
          <w:numId w:val="1"/>
        </w:numPr>
        <w:ind w:right="0" w:hanging="260"/>
        <w:rPr>
          <w:szCs w:val="24"/>
        </w:rPr>
      </w:pPr>
      <w:r w:rsidRPr="005D5C1C">
        <w:rPr>
          <w:szCs w:val="24"/>
        </w:rPr>
        <w:t xml:space="preserve">Uygulama Alanı: Uygulamanın yapıldığı kamu ve özel kurum veya kuruluşlarını,  </w:t>
      </w:r>
    </w:p>
    <w:p w14:paraId="020BBCC5" w14:textId="77777777" w:rsidR="00C6615F" w:rsidRPr="005D5C1C" w:rsidRDefault="008B26B6">
      <w:pPr>
        <w:numPr>
          <w:ilvl w:val="0"/>
          <w:numId w:val="1"/>
        </w:numPr>
        <w:ind w:right="0" w:hanging="260"/>
        <w:rPr>
          <w:szCs w:val="24"/>
        </w:rPr>
      </w:pPr>
      <w:r w:rsidRPr="005D5C1C">
        <w:rPr>
          <w:szCs w:val="24"/>
        </w:rPr>
        <w:t xml:space="preserve">Uygulama Süresi: Müfredatta belirtilen süreyi,  </w:t>
      </w:r>
    </w:p>
    <w:p w14:paraId="17559514" w14:textId="77777777" w:rsidR="00C6615F" w:rsidRPr="005D5C1C" w:rsidRDefault="008B26B6">
      <w:pPr>
        <w:numPr>
          <w:ilvl w:val="0"/>
          <w:numId w:val="1"/>
        </w:numPr>
        <w:ind w:right="0" w:hanging="260"/>
        <w:rPr>
          <w:szCs w:val="24"/>
        </w:rPr>
      </w:pPr>
      <w:r w:rsidRPr="005D5C1C">
        <w:rPr>
          <w:szCs w:val="24"/>
        </w:rPr>
        <w:t xml:space="preserve">Uygulama Değerlendirme Formu: Uygulama yürütücüsü tarafından doldurulan formu, </w:t>
      </w:r>
    </w:p>
    <w:p w14:paraId="4944ECFF" w14:textId="77777777" w:rsidR="00C6615F" w:rsidRPr="005D5C1C" w:rsidRDefault="008B26B6">
      <w:pPr>
        <w:numPr>
          <w:ilvl w:val="0"/>
          <w:numId w:val="1"/>
        </w:numPr>
        <w:spacing w:after="104"/>
        <w:ind w:right="0" w:hanging="260"/>
        <w:rPr>
          <w:szCs w:val="24"/>
        </w:rPr>
      </w:pPr>
      <w:r w:rsidRPr="005D5C1C">
        <w:rPr>
          <w:szCs w:val="24"/>
        </w:rPr>
        <w:t xml:space="preserve">Uygulama Defteri/Dosyası: Öğrenci tarafından doldurulan defteri/dosyayı ifade eder. </w:t>
      </w:r>
    </w:p>
    <w:p w14:paraId="7444BD1D" w14:textId="77777777" w:rsidR="00C6615F" w:rsidRPr="005D5C1C" w:rsidRDefault="008B26B6">
      <w:pPr>
        <w:spacing w:after="165" w:line="259" w:lineRule="auto"/>
        <w:ind w:left="0" w:right="0" w:firstLine="0"/>
        <w:jc w:val="left"/>
        <w:rPr>
          <w:szCs w:val="24"/>
        </w:rPr>
      </w:pPr>
      <w:r w:rsidRPr="005D5C1C">
        <w:rPr>
          <w:szCs w:val="24"/>
        </w:rPr>
        <w:t xml:space="preserve"> </w:t>
      </w:r>
    </w:p>
    <w:p w14:paraId="2D04BDC5" w14:textId="77777777" w:rsidR="00922929" w:rsidRDefault="008B26B6">
      <w:pPr>
        <w:pStyle w:val="Balk1"/>
        <w:spacing w:after="432"/>
        <w:ind w:right="1"/>
        <w:rPr>
          <w:szCs w:val="24"/>
        </w:rPr>
      </w:pPr>
      <w:r w:rsidRPr="005D5C1C">
        <w:rPr>
          <w:szCs w:val="24"/>
        </w:rPr>
        <w:t xml:space="preserve">İKİNCİ BÖLÜM </w:t>
      </w:r>
    </w:p>
    <w:p w14:paraId="0C17F082" w14:textId="4F8E9C08" w:rsidR="00C6615F" w:rsidRPr="005D5C1C" w:rsidRDefault="008B26B6">
      <w:pPr>
        <w:pStyle w:val="Balk1"/>
        <w:spacing w:after="432"/>
        <w:ind w:right="1"/>
        <w:rPr>
          <w:szCs w:val="24"/>
        </w:rPr>
      </w:pPr>
      <w:r w:rsidRPr="005D5C1C">
        <w:rPr>
          <w:szCs w:val="24"/>
        </w:rPr>
        <w:t xml:space="preserve">Uygulamanın Çerçevesi </w:t>
      </w:r>
    </w:p>
    <w:p w14:paraId="0D725F28" w14:textId="12014D69" w:rsidR="00C6615F" w:rsidRPr="005D5C1C" w:rsidRDefault="008B26B6">
      <w:pPr>
        <w:spacing w:after="0" w:line="388" w:lineRule="auto"/>
        <w:ind w:left="-5" w:right="0"/>
        <w:rPr>
          <w:szCs w:val="24"/>
        </w:rPr>
      </w:pPr>
      <w:r w:rsidRPr="005D5C1C">
        <w:rPr>
          <w:b/>
          <w:szCs w:val="24"/>
        </w:rPr>
        <w:t>Madde 5:</w:t>
      </w:r>
      <w:r w:rsidRPr="005D5C1C">
        <w:rPr>
          <w:szCs w:val="24"/>
        </w:rPr>
        <w:t xml:space="preserve"> Öğrenciler uygulamalarını, Bölüm Başkanlığının önerdiği ve Fakülte Dekanlığının uygun gördüğü kurum ve kuruluşlarda yapabilirler. </w:t>
      </w:r>
    </w:p>
    <w:p w14:paraId="77B93049" w14:textId="77777777" w:rsidR="00C6615F" w:rsidRPr="005D5C1C" w:rsidRDefault="008B26B6">
      <w:pPr>
        <w:spacing w:after="12" w:line="259" w:lineRule="auto"/>
        <w:ind w:left="0" w:right="0" w:firstLine="0"/>
        <w:jc w:val="left"/>
        <w:rPr>
          <w:szCs w:val="24"/>
        </w:rPr>
      </w:pPr>
      <w:r w:rsidRPr="005D5C1C">
        <w:rPr>
          <w:rFonts w:eastAsia="Calibri"/>
          <w:szCs w:val="24"/>
        </w:rPr>
        <w:t xml:space="preserve"> </w:t>
      </w:r>
    </w:p>
    <w:p w14:paraId="167E478C" w14:textId="77777777" w:rsidR="00C6615F" w:rsidRPr="005D5C1C" w:rsidRDefault="008B26B6">
      <w:pPr>
        <w:spacing w:after="145" w:line="259" w:lineRule="auto"/>
        <w:ind w:left="-5" w:right="0"/>
        <w:jc w:val="left"/>
        <w:rPr>
          <w:szCs w:val="24"/>
        </w:rPr>
      </w:pPr>
      <w:r w:rsidRPr="005D5C1C">
        <w:rPr>
          <w:b/>
          <w:szCs w:val="24"/>
        </w:rPr>
        <w:t>Madde 6:</w:t>
      </w:r>
      <w:r w:rsidRPr="005D5C1C">
        <w:rPr>
          <w:szCs w:val="24"/>
        </w:rPr>
        <w:t xml:space="preserve"> Bölüm Başkanı’nın görev ve sorumlulukları aşağıda sıralanmıştır.  </w:t>
      </w:r>
    </w:p>
    <w:p w14:paraId="058B9669" w14:textId="706CDC80" w:rsidR="00C6615F" w:rsidRPr="005D5C1C" w:rsidRDefault="008B26B6" w:rsidP="00C3384B">
      <w:pPr>
        <w:pStyle w:val="ListeParagraf"/>
        <w:numPr>
          <w:ilvl w:val="0"/>
          <w:numId w:val="10"/>
        </w:numPr>
        <w:spacing w:after="14" w:line="383" w:lineRule="auto"/>
        <w:ind w:right="154"/>
        <w:jc w:val="left"/>
        <w:rPr>
          <w:szCs w:val="24"/>
        </w:rPr>
      </w:pPr>
      <w:r w:rsidRPr="005D5C1C">
        <w:rPr>
          <w:szCs w:val="24"/>
        </w:rPr>
        <w:t>Uygulama yapılması planlanan alanları (</w:t>
      </w:r>
      <w:r w:rsidR="00C3384B" w:rsidRPr="005D5C1C">
        <w:rPr>
          <w:szCs w:val="24"/>
        </w:rPr>
        <w:t>Spor</w:t>
      </w:r>
      <w:r w:rsidRPr="005D5C1C">
        <w:rPr>
          <w:szCs w:val="24"/>
        </w:rPr>
        <w:t xml:space="preserve"> kurum ve kuruluşları, okullar, spor kulüpleri, huzur evleri, oteller vs.) Dekanlığa bildirmek.  </w:t>
      </w:r>
    </w:p>
    <w:p w14:paraId="19681888" w14:textId="57036626" w:rsidR="00C3384B" w:rsidRPr="005D5C1C" w:rsidRDefault="008B26B6" w:rsidP="00C3384B">
      <w:pPr>
        <w:pStyle w:val="ListeParagraf"/>
        <w:numPr>
          <w:ilvl w:val="0"/>
          <w:numId w:val="10"/>
        </w:numPr>
        <w:spacing w:after="14" w:line="383" w:lineRule="auto"/>
        <w:ind w:right="154"/>
        <w:jc w:val="left"/>
        <w:rPr>
          <w:szCs w:val="24"/>
        </w:rPr>
      </w:pPr>
      <w:r w:rsidRPr="005D5C1C">
        <w:rPr>
          <w:szCs w:val="24"/>
        </w:rPr>
        <w:t>Üniversitenin ilgili uygulama birimiyle (</w:t>
      </w:r>
      <w:r w:rsidR="00A2054E">
        <w:rPr>
          <w:szCs w:val="24"/>
        </w:rPr>
        <w:t>U</w:t>
      </w:r>
      <w:r w:rsidRPr="005D5C1C">
        <w:rPr>
          <w:szCs w:val="24"/>
        </w:rPr>
        <w:t>ygulama koordinatörlüğü) ortak çalışma yaparak; uygulama yapılacak kurumlar, birimler vb. ile protokol düzenlenmeleri yapmak, takip etmek.</w:t>
      </w:r>
    </w:p>
    <w:p w14:paraId="1B77101B" w14:textId="77777777" w:rsidR="001E148C" w:rsidRDefault="008B26B6" w:rsidP="00C3384B">
      <w:pPr>
        <w:pStyle w:val="ListeParagraf"/>
        <w:numPr>
          <w:ilvl w:val="0"/>
          <w:numId w:val="10"/>
        </w:numPr>
        <w:spacing w:after="14" w:line="383" w:lineRule="auto"/>
        <w:ind w:right="154"/>
        <w:jc w:val="left"/>
        <w:rPr>
          <w:szCs w:val="24"/>
        </w:rPr>
      </w:pPr>
      <w:r w:rsidRPr="005D5C1C">
        <w:rPr>
          <w:szCs w:val="24"/>
        </w:rPr>
        <w:t>Bölümün öğretim elemanları arasından uygulama sorumlularını belirleyerek görevlendirmek.</w:t>
      </w:r>
    </w:p>
    <w:p w14:paraId="5715F7BC" w14:textId="61B6AE1B" w:rsidR="00C6615F" w:rsidRPr="005D5C1C" w:rsidRDefault="001E148C" w:rsidP="00C3384B">
      <w:pPr>
        <w:pStyle w:val="ListeParagraf"/>
        <w:numPr>
          <w:ilvl w:val="0"/>
          <w:numId w:val="10"/>
        </w:numPr>
        <w:spacing w:after="14" w:line="383" w:lineRule="auto"/>
        <w:ind w:right="154"/>
        <w:jc w:val="left"/>
        <w:rPr>
          <w:szCs w:val="24"/>
        </w:rPr>
      </w:pPr>
      <w:r>
        <w:rPr>
          <w:szCs w:val="24"/>
        </w:rPr>
        <w:t xml:space="preserve">Uygulama sorumluları dahil olmak üzere bölümün öğretim elemanları içinden üç kişilik bir uygulama komisyonu oluşturmak.  </w:t>
      </w:r>
      <w:r w:rsidRPr="005D5C1C">
        <w:rPr>
          <w:szCs w:val="24"/>
        </w:rPr>
        <w:t xml:space="preserve">  </w:t>
      </w:r>
    </w:p>
    <w:p w14:paraId="00CDCCFB" w14:textId="08360E2A" w:rsidR="00C6615F" w:rsidRPr="005D5C1C" w:rsidRDefault="008B26B6" w:rsidP="00C3384B">
      <w:pPr>
        <w:pStyle w:val="ListeParagraf"/>
        <w:numPr>
          <w:ilvl w:val="0"/>
          <w:numId w:val="10"/>
        </w:numPr>
        <w:spacing w:after="14" w:line="383" w:lineRule="auto"/>
        <w:ind w:right="0"/>
        <w:jc w:val="left"/>
        <w:rPr>
          <w:szCs w:val="24"/>
        </w:rPr>
      </w:pPr>
      <w:r w:rsidRPr="005D5C1C">
        <w:rPr>
          <w:szCs w:val="24"/>
        </w:rPr>
        <w:t xml:space="preserve">Uygulama sorumlularının vereceği bilgiler doğrultusunda, uygulamanın eksiksiz olarak yürütülmesini </w:t>
      </w:r>
      <w:r w:rsidR="001E148C">
        <w:rPr>
          <w:szCs w:val="24"/>
        </w:rPr>
        <w:t>kontrol etmek</w:t>
      </w:r>
      <w:r w:rsidRPr="005D5C1C">
        <w:rPr>
          <w:szCs w:val="24"/>
        </w:rPr>
        <w:t xml:space="preserve">.  </w:t>
      </w:r>
    </w:p>
    <w:p w14:paraId="723D58F3" w14:textId="28D815F8" w:rsidR="00C6615F" w:rsidRPr="005D5C1C" w:rsidRDefault="008B26B6" w:rsidP="00C3384B">
      <w:pPr>
        <w:pStyle w:val="ListeParagraf"/>
        <w:numPr>
          <w:ilvl w:val="0"/>
          <w:numId w:val="10"/>
        </w:numPr>
        <w:spacing w:after="120" w:line="259" w:lineRule="auto"/>
        <w:ind w:right="0"/>
        <w:jc w:val="left"/>
        <w:rPr>
          <w:szCs w:val="24"/>
        </w:rPr>
      </w:pPr>
      <w:r w:rsidRPr="005D5C1C">
        <w:rPr>
          <w:szCs w:val="24"/>
        </w:rPr>
        <w:t>Uygulama ile ilgili resmi yazışmaları yürütmek.</w:t>
      </w:r>
    </w:p>
    <w:p w14:paraId="368A6315" w14:textId="77777777" w:rsidR="00C6615F" w:rsidRPr="005D5C1C" w:rsidRDefault="008B26B6">
      <w:pPr>
        <w:spacing w:after="152" w:line="259" w:lineRule="auto"/>
        <w:ind w:left="0" w:right="0" w:firstLine="0"/>
        <w:jc w:val="left"/>
        <w:rPr>
          <w:szCs w:val="24"/>
        </w:rPr>
      </w:pPr>
      <w:r w:rsidRPr="005D5C1C">
        <w:rPr>
          <w:b/>
          <w:szCs w:val="24"/>
        </w:rPr>
        <w:t xml:space="preserve"> </w:t>
      </w:r>
    </w:p>
    <w:p w14:paraId="7607E4EF" w14:textId="77777777" w:rsidR="00C6615F" w:rsidRPr="005D5C1C" w:rsidRDefault="008B26B6">
      <w:pPr>
        <w:ind w:left="-5" w:right="0"/>
        <w:rPr>
          <w:szCs w:val="24"/>
        </w:rPr>
      </w:pPr>
      <w:r w:rsidRPr="005D5C1C">
        <w:rPr>
          <w:b/>
          <w:szCs w:val="24"/>
        </w:rPr>
        <w:t>Madde 7:</w:t>
      </w:r>
      <w:r w:rsidRPr="005D5C1C">
        <w:rPr>
          <w:szCs w:val="24"/>
        </w:rPr>
        <w:t xml:space="preserve"> Öğrencinin görev ve sorumlulukları aşağıda sıralanmıştır. </w:t>
      </w:r>
    </w:p>
    <w:p w14:paraId="27E68988" w14:textId="64BA237E" w:rsidR="00C6615F" w:rsidRPr="005D5C1C" w:rsidRDefault="008B26B6" w:rsidP="005D5C1C">
      <w:pPr>
        <w:pStyle w:val="ListeParagraf"/>
        <w:numPr>
          <w:ilvl w:val="0"/>
          <w:numId w:val="11"/>
        </w:numPr>
        <w:spacing w:after="22" w:line="360" w:lineRule="auto"/>
        <w:ind w:right="0"/>
        <w:rPr>
          <w:szCs w:val="24"/>
        </w:rPr>
      </w:pPr>
      <w:r w:rsidRPr="005D5C1C">
        <w:rPr>
          <w:szCs w:val="24"/>
        </w:rPr>
        <w:t>Uygulama için gerekli olan belgeleri tamamlamak</w:t>
      </w:r>
      <w:r w:rsidR="0095422B">
        <w:rPr>
          <w:szCs w:val="24"/>
        </w:rPr>
        <w:t xml:space="preserve"> (Ek-1)</w:t>
      </w:r>
      <w:r w:rsidRPr="005D5C1C">
        <w:rPr>
          <w:szCs w:val="24"/>
        </w:rPr>
        <w:t xml:space="preserve">.  </w:t>
      </w:r>
    </w:p>
    <w:p w14:paraId="5236DEAD" w14:textId="1F5E33EB" w:rsidR="00C6615F" w:rsidRPr="005D5C1C" w:rsidRDefault="008B26B6" w:rsidP="005D5C1C">
      <w:pPr>
        <w:pStyle w:val="ListeParagraf"/>
        <w:numPr>
          <w:ilvl w:val="0"/>
          <w:numId w:val="11"/>
        </w:numPr>
        <w:spacing w:after="47" w:line="360" w:lineRule="auto"/>
        <w:ind w:right="0"/>
        <w:rPr>
          <w:szCs w:val="24"/>
        </w:rPr>
      </w:pPr>
      <w:r w:rsidRPr="005D5C1C">
        <w:rPr>
          <w:szCs w:val="24"/>
        </w:rPr>
        <w:t>Uygulamanın</w:t>
      </w:r>
      <w:r w:rsidR="00C3384B" w:rsidRPr="005D5C1C">
        <w:rPr>
          <w:szCs w:val="24"/>
        </w:rPr>
        <w:t xml:space="preserve"> </w:t>
      </w:r>
      <w:r w:rsidRPr="005D5C1C">
        <w:rPr>
          <w:szCs w:val="24"/>
        </w:rPr>
        <w:t xml:space="preserve">başlangıcında, uygulama boyunca hazırlamak üzere kullanılacak materyalleri (form, defter, ekipman </w:t>
      </w:r>
      <w:r w:rsidR="00C3384B" w:rsidRPr="005D5C1C">
        <w:rPr>
          <w:szCs w:val="24"/>
        </w:rPr>
        <w:t>vb.</w:t>
      </w:r>
      <w:r w:rsidRPr="005D5C1C">
        <w:rPr>
          <w:szCs w:val="24"/>
        </w:rPr>
        <w:t xml:space="preserve">) uygulama sorumlusundan almak.  </w:t>
      </w:r>
    </w:p>
    <w:p w14:paraId="1E097C80" w14:textId="77777777" w:rsidR="00C6615F" w:rsidRPr="005D5C1C" w:rsidRDefault="008B26B6" w:rsidP="005D5C1C">
      <w:pPr>
        <w:pStyle w:val="ListeParagraf"/>
        <w:numPr>
          <w:ilvl w:val="0"/>
          <w:numId w:val="11"/>
        </w:numPr>
        <w:spacing w:after="120" w:line="360" w:lineRule="auto"/>
        <w:ind w:right="0"/>
        <w:rPr>
          <w:szCs w:val="24"/>
        </w:rPr>
      </w:pPr>
      <w:r w:rsidRPr="005D5C1C">
        <w:rPr>
          <w:szCs w:val="24"/>
        </w:rPr>
        <w:lastRenderedPageBreak/>
        <w:t xml:space="preserve">Uygulama yaptığı kurumun çalışma ve güvenlik kurallarına, düzen ve disiplinine uymak.  </w:t>
      </w:r>
    </w:p>
    <w:p w14:paraId="6CF9F252" w14:textId="54104AF3" w:rsidR="00C6615F" w:rsidRPr="005D5C1C" w:rsidRDefault="008B26B6" w:rsidP="005D5C1C">
      <w:pPr>
        <w:pStyle w:val="ListeParagraf"/>
        <w:numPr>
          <w:ilvl w:val="0"/>
          <w:numId w:val="11"/>
        </w:numPr>
        <w:spacing w:after="41" w:line="360" w:lineRule="auto"/>
        <w:ind w:right="0"/>
        <w:rPr>
          <w:szCs w:val="24"/>
        </w:rPr>
      </w:pPr>
      <w:r w:rsidRPr="005D5C1C">
        <w:rPr>
          <w:szCs w:val="24"/>
        </w:rPr>
        <w:t>Uygulama yapılan kurumun mesai saatlerine uymak ve “</w:t>
      </w:r>
      <w:r w:rsidRPr="0095422B">
        <w:rPr>
          <w:szCs w:val="24"/>
        </w:rPr>
        <w:t>Öğrenci Devam Formu</w:t>
      </w:r>
      <w:r w:rsidRPr="005D5C1C">
        <w:rPr>
          <w:szCs w:val="24"/>
        </w:rPr>
        <w:t>”nu</w:t>
      </w:r>
      <w:r w:rsidR="0095422B">
        <w:rPr>
          <w:szCs w:val="24"/>
        </w:rPr>
        <w:t xml:space="preserve"> (Ek-2)</w:t>
      </w:r>
      <w:r w:rsidRPr="005D5C1C">
        <w:rPr>
          <w:szCs w:val="24"/>
        </w:rPr>
        <w:t xml:space="preserve"> imzalamak.</w:t>
      </w:r>
    </w:p>
    <w:p w14:paraId="4BD219FE" w14:textId="0504A610" w:rsidR="00C6615F" w:rsidRPr="005D5C1C" w:rsidRDefault="008B26B6" w:rsidP="005D5C1C">
      <w:pPr>
        <w:pStyle w:val="ListeParagraf"/>
        <w:numPr>
          <w:ilvl w:val="0"/>
          <w:numId w:val="11"/>
        </w:numPr>
        <w:spacing w:after="0" w:line="360" w:lineRule="auto"/>
        <w:ind w:right="0"/>
        <w:rPr>
          <w:szCs w:val="24"/>
        </w:rPr>
      </w:pPr>
      <w:r w:rsidRPr="005D5C1C">
        <w:rPr>
          <w:szCs w:val="24"/>
        </w:rPr>
        <w:t xml:space="preserve">Uygulama </w:t>
      </w:r>
      <w:r w:rsidRPr="005D5C1C">
        <w:rPr>
          <w:szCs w:val="24"/>
        </w:rPr>
        <w:t>alanlarında devlet memurları için ön görülen kılık-kıyafet kurallarına ek olarak, mesleğin gerektirdiği ve alana özel kılık kıyafet kurallarına uymak.</w:t>
      </w:r>
    </w:p>
    <w:p w14:paraId="563BF5D2" w14:textId="77777777" w:rsidR="00C6615F" w:rsidRPr="005D5C1C" w:rsidRDefault="008B26B6" w:rsidP="005D5C1C">
      <w:pPr>
        <w:pStyle w:val="ListeParagraf"/>
        <w:numPr>
          <w:ilvl w:val="0"/>
          <w:numId w:val="11"/>
        </w:numPr>
        <w:spacing w:line="360" w:lineRule="auto"/>
        <w:ind w:right="0"/>
        <w:rPr>
          <w:szCs w:val="24"/>
        </w:rPr>
      </w:pPr>
      <w:r w:rsidRPr="005D5C1C">
        <w:rPr>
          <w:szCs w:val="24"/>
        </w:rPr>
        <w:t xml:space="preserve">Uygulama alanında kendilerinden istenen görev ve sorumlulukları yerine getirmek.  </w:t>
      </w:r>
    </w:p>
    <w:p w14:paraId="55525D3E" w14:textId="77777777" w:rsidR="00C6615F" w:rsidRPr="005D5C1C" w:rsidRDefault="008B26B6" w:rsidP="005D5C1C">
      <w:pPr>
        <w:pStyle w:val="ListeParagraf"/>
        <w:numPr>
          <w:ilvl w:val="0"/>
          <w:numId w:val="11"/>
        </w:numPr>
        <w:spacing w:line="360" w:lineRule="auto"/>
        <w:ind w:right="0"/>
        <w:rPr>
          <w:szCs w:val="24"/>
        </w:rPr>
      </w:pPr>
      <w:r w:rsidRPr="005D5C1C">
        <w:rPr>
          <w:szCs w:val="24"/>
        </w:rPr>
        <w:t xml:space="preserve">Uygulama alanında iyi ve olumlu ilişkiler içinde olmak.  </w:t>
      </w:r>
    </w:p>
    <w:p w14:paraId="53CFF933" w14:textId="77777777" w:rsidR="00C6615F" w:rsidRPr="005D5C1C" w:rsidRDefault="008B26B6" w:rsidP="005D5C1C">
      <w:pPr>
        <w:pStyle w:val="ListeParagraf"/>
        <w:numPr>
          <w:ilvl w:val="0"/>
          <w:numId w:val="11"/>
        </w:numPr>
        <w:spacing w:after="125" w:line="360" w:lineRule="auto"/>
        <w:ind w:right="0"/>
        <w:rPr>
          <w:szCs w:val="24"/>
        </w:rPr>
      </w:pPr>
      <w:r w:rsidRPr="005D5C1C">
        <w:rPr>
          <w:szCs w:val="24"/>
        </w:rPr>
        <w:t xml:space="preserve">Uygulama alanında her türlü araç ve gereci dikkatli kullanmaya özen göstermek.  </w:t>
      </w:r>
    </w:p>
    <w:p w14:paraId="6C980605" w14:textId="211D6A7F" w:rsidR="00C6615F" w:rsidRPr="005D5C1C" w:rsidRDefault="008B26B6" w:rsidP="005D5C1C">
      <w:pPr>
        <w:pStyle w:val="ListeParagraf"/>
        <w:numPr>
          <w:ilvl w:val="0"/>
          <w:numId w:val="11"/>
        </w:numPr>
        <w:spacing w:line="360" w:lineRule="auto"/>
        <w:ind w:right="0"/>
        <w:rPr>
          <w:szCs w:val="24"/>
        </w:rPr>
      </w:pPr>
      <w:r w:rsidRPr="005D5C1C">
        <w:rPr>
          <w:szCs w:val="24"/>
        </w:rPr>
        <w:t xml:space="preserve">Uygulama yürütücüsünün gözetiminde farklı uygulamalara ( </w:t>
      </w:r>
      <w:r w:rsidR="00EB48A9">
        <w:rPr>
          <w:szCs w:val="24"/>
        </w:rPr>
        <w:t>idari süreçleri kapsayan tüm uygulamalar</w:t>
      </w:r>
      <w:r w:rsidRPr="005D5C1C">
        <w:rPr>
          <w:szCs w:val="24"/>
        </w:rPr>
        <w:t xml:space="preserve">.) katılmak.  </w:t>
      </w:r>
    </w:p>
    <w:p w14:paraId="1F2BEE9F" w14:textId="77777777" w:rsidR="00C6615F" w:rsidRPr="005D5C1C" w:rsidRDefault="008B26B6" w:rsidP="005D5C1C">
      <w:pPr>
        <w:pStyle w:val="ListeParagraf"/>
        <w:numPr>
          <w:ilvl w:val="0"/>
          <w:numId w:val="11"/>
        </w:numPr>
        <w:spacing w:line="360" w:lineRule="auto"/>
        <w:ind w:right="0"/>
        <w:rPr>
          <w:szCs w:val="24"/>
        </w:rPr>
      </w:pPr>
      <w:r w:rsidRPr="005D5C1C">
        <w:rPr>
          <w:szCs w:val="24"/>
        </w:rPr>
        <w:t xml:space="preserve">Uygulama alanını uygulama sorumlusunun izni olmadan değiştirmemek.  </w:t>
      </w:r>
    </w:p>
    <w:p w14:paraId="736E0687" w14:textId="77777777" w:rsidR="00C6615F" w:rsidRPr="005D5C1C" w:rsidRDefault="008B26B6" w:rsidP="005D5C1C">
      <w:pPr>
        <w:pStyle w:val="ListeParagraf"/>
        <w:numPr>
          <w:ilvl w:val="0"/>
          <w:numId w:val="11"/>
        </w:numPr>
        <w:spacing w:after="122" w:line="360" w:lineRule="auto"/>
        <w:ind w:right="0"/>
        <w:rPr>
          <w:szCs w:val="24"/>
        </w:rPr>
      </w:pPr>
      <w:r w:rsidRPr="005D5C1C">
        <w:rPr>
          <w:szCs w:val="24"/>
        </w:rPr>
        <w:t xml:space="preserve">Uygulama alanından uygulama yürütücüsünün izni olmadan ayrılmamak.  </w:t>
      </w:r>
    </w:p>
    <w:p w14:paraId="5EFD4ECB" w14:textId="01C7C721" w:rsidR="00C6615F" w:rsidRPr="005D5C1C" w:rsidRDefault="008B26B6" w:rsidP="005D5C1C">
      <w:pPr>
        <w:pStyle w:val="ListeParagraf"/>
        <w:numPr>
          <w:ilvl w:val="0"/>
          <w:numId w:val="11"/>
        </w:numPr>
        <w:spacing w:after="43" w:line="360" w:lineRule="auto"/>
        <w:ind w:right="0"/>
        <w:rPr>
          <w:szCs w:val="24"/>
        </w:rPr>
      </w:pPr>
      <w:r w:rsidRPr="005D5C1C">
        <w:rPr>
          <w:szCs w:val="24"/>
        </w:rPr>
        <w:t>Uygulamanın gerektirdiği formları/defterleri doldurarak uygulama sorumlusuna</w:t>
      </w:r>
      <w:r w:rsidR="005D5C1C" w:rsidRPr="005D5C1C">
        <w:rPr>
          <w:szCs w:val="24"/>
        </w:rPr>
        <w:t xml:space="preserve"> </w:t>
      </w:r>
      <w:r w:rsidRPr="005D5C1C">
        <w:rPr>
          <w:szCs w:val="24"/>
        </w:rPr>
        <w:t>zamanında sunmak, teslim etmek.</w:t>
      </w:r>
    </w:p>
    <w:p w14:paraId="36C4B55D" w14:textId="69959061" w:rsidR="00C6615F" w:rsidRPr="005D5C1C" w:rsidRDefault="008B26B6" w:rsidP="005D5C1C">
      <w:pPr>
        <w:pStyle w:val="ListeParagraf"/>
        <w:numPr>
          <w:ilvl w:val="0"/>
          <w:numId w:val="11"/>
        </w:numPr>
        <w:spacing w:line="360" w:lineRule="auto"/>
        <w:ind w:right="0"/>
        <w:rPr>
          <w:szCs w:val="24"/>
        </w:rPr>
      </w:pPr>
      <w:r w:rsidRPr="005D5C1C">
        <w:rPr>
          <w:szCs w:val="24"/>
        </w:rPr>
        <w:t>Bölüm kurulunun gerekli gördüğü hallerde gece ve hafta sonu uygulamaları yapmak.</w:t>
      </w:r>
    </w:p>
    <w:p w14:paraId="784A01FC" w14:textId="77777777" w:rsidR="003E5D34" w:rsidRDefault="008B26B6" w:rsidP="003E5D34">
      <w:pPr>
        <w:pStyle w:val="ListeParagraf"/>
        <w:numPr>
          <w:ilvl w:val="0"/>
          <w:numId w:val="11"/>
        </w:numPr>
        <w:spacing w:after="104" w:line="360" w:lineRule="auto"/>
        <w:ind w:right="0"/>
        <w:rPr>
          <w:szCs w:val="24"/>
        </w:rPr>
      </w:pPr>
      <w:r w:rsidRPr="005D5C1C">
        <w:rPr>
          <w:szCs w:val="24"/>
        </w:rPr>
        <w:t>Uygulamalara ilişkin OİS duyurularını takip etmek.</w:t>
      </w:r>
    </w:p>
    <w:p w14:paraId="2E98BE09" w14:textId="3E6303B4" w:rsidR="00C6615F" w:rsidRPr="005D5C1C" w:rsidRDefault="00C6615F">
      <w:pPr>
        <w:spacing w:after="155" w:line="259" w:lineRule="auto"/>
        <w:ind w:left="0" w:right="0" w:firstLine="0"/>
        <w:jc w:val="left"/>
        <w:rPr>
          <w:szCs w:val="24"/>
        </w:rPr>
      </w:pPr>
    </w:p>
    <w:p w14:paraId="79869BB8" w14:textId="77777777" w:rsidR="005D5C1C" w:rsidRPr="005D5C1C" w:rsidRDefault="008B26B6">
      <w:pPr>
        <w:spacing w:after="2" w:line="397" w:lineRule="auto"/>
        <w:ind w:left="-5" w:right="843"/>
        <w:rPr>
          <w:szCs w:val="24"/>
        </w:rPr>
      </w:pPr>
      <w:r w:rsidRPr="005D5C1C">
        <w:rPr>
          <w:b/>
          <w:szCs w:val="24"/>
        </w:rPr>
        <w:t>Madde 8:</w:t>
      </w:r>
      <w:r w:rsidRPr="005D5C1C">
        <w:rPr>
          <w:szCs w:val="24"/>
        </w:rPr>
        <w:t xml:space="preserve"> Uygulama sorumlusunun görev ve sorumlulukları aşağıda sıralanmıştır.</w:t>
      </w:r>
    </w:p>
    <w:p w14:paraId="34BF3B48" w14:textId="04DB2C43" w:rsidR="00C6615F" w:rsidRPr="005D5C1C" w:rsidRDefault="008B26B6" w:rsidP="005D5C1C">
      <w:pPr>
        <w:pStyle w:val="ListeParagraf"/>
        <w:numPr>
          <w:ilvl w:val="0"/>
          <w:numId w:val="12"/>
        </w:numPr>
        <w:spacing w:after="2" w:line="360" w:lineRule="auto"/>
        <w:ind w:right="843"/>
        <w:rPr>
          <w:szCs w:val="24"/>
        </w:rPr>
      </w:pPr>
      <w:r w:rsidRPr="005D5C1C">
        <w:rPr>
          <w:szCs w:val="24"/>
        </w:rPr>
        <w:t xml:space="preserve">Öğrencinin uyumunu kolaylaştıracak planlama ve programları düzenlemek.  </w:t>
      </w:r>
    </w:p>
    <w:p w14:paraId="27521518" w14:textId="77777777" w:rsidR="00C6615F" w:rsidRPr="005D5C1C" w:rsidRDefault="008B26B6" w:rsidP="005D5C1C">
      <w:pPr>
        <w:pStyle w:val="ListeParagraf"/>
        <w:numPr>
          <w:ilvl w:val="0"/>
          <w:numId w:val="12"/>
        </w:numPr>
        <w:spacing w:line="360" w:lineRule="auto"/>
        <w:ind w:right="0"/>
        <w:rPr>
          <w:szCs w:val="24"/>
        </w:rPr>
      </w:pPr>
      <w:r w:rsidRPr="005D5C1C">
        <w:rPr>
          <w:szCs w:val="24"/>
        </w:rPr>
        <w:t xml:space="preserve">Öğrenci ve uygulama yürütücüsü ile sürekli iletişim içerisinde olmak.  </w:t>
      </w:r>
    </w:p>
    <w:p w14:paraId="13000EB1" w14:textId="77777777" w:rsidR="00C6615F" w:rsidRPr="005D5C1C" w:rsidRDefault="008B26B6" w:rsidP="005D5C1C">
      <w:pPr>
        <w:pStyle w:val="ListeParagraf"/>
        <w:numPr>
          <w:ilvl w:val="0"/>
          <w:numId w:val="12"/>
        </w:numPr>
        <w:spacing w:line="360" w:lineRule="auto"/>
        <w:ind w:right="0"/>
        <w:rPr>
          <w:szCs w:val="24"/>
        </w:rPr>
      </w:pPr>
      <w:r w:rsidRPr="005D5C1C">
        <w:rPr>
          <w:szCs w:val="24"/>
        </w:rPr>
        <w:t xml:space="preserve">Öğrenciye rehberlik konusunda uygulama yürütücüsüne danışmanlık yapmak.  </w:t>
      </w:r>
    </w:p>
    <w:p w14:paraId="04404F08" w14:textId="77777777" w:rsidR="00C6615F" w:rsidRPr="005D5C1C" w:rsidRDefault="008B26B6" w:rsidP="005D5C1C">
      <w:pPr>
        <w:numPr>
          <w:ilvl w:val="0"/>
          <w:numId w:val="12"/>
        </w:numPr>
        <w:spacing w:line="360" w:lineRule="auto"/>
        <w:ind w:right="0"/>
        <w:rPr>
          <w:szCs w:val="24"/>
        </w:rPr>
      </w:pPr>
      <w:r w:rsidRPr="005D5C1C">
        <w:rPr>
          <w:szCs w:val="24"/>
        </w:rPr>
        <w:t xml:space="preserve">Uygulama yürütücüsü ve öğrencinin uygulama sonu değerlendirmelerini incelemek.  </w:t>
      </w:r>
    </w:p>
    <w:p w14:paraId="32249842" w14:textId="0F25CEC2" w:rsidR="00C6615F" w:rsidRPr="005D5C1C" w:rsidRDefault="008B26B6" w:rsidP="005D5C1C">
      <w:pPr>
        <w:numPr>
          <w:ilvl w:val="0"/>
          <w:numId w:val="12"/>
        </w:numPr>
        <w:spacing w:after="39" w:line="360" w:lineRule="auto"/>
        <w:ind w:right="0"/>
        <w:rPr>
          <w:szCs w:val="24"/>
        </w:rPr>
      </w:pPr>
      <w:r w:rsidRPr="005D5C1C">
        <w:rPr>
          <w:szCs w:val="24"/>
        </w:rPr>
        <w:t>Uygulama formlarını/defterlerini ve raporlarını değerlendirip öğrenciye dönem içi ve       dönem sonu geribildirim vermek.</w:t>
      </w:r>
    </w:p>
    <w:p w14:paraId="40F1F837" w14:textId="7791D52C" w:rsidR="00C6615F" w:rsidRPr="00A2054E" w:rsidRDefault="008B26B6" w:rsidP="005D5C1C">
      <w:pPr>
        <w:numPr>
          <w:ilvl w:val="0"/>
          <w:numId w:val="12"/>
        </w:numPr>
        <w:spacing w:after="7" w:line="360" w:lineRule="auto"/>
        <w:ind w:right="0"/>
        <w:rPr>
          <w:szCs w:val="24"/>
        </w:rPr>
      </w:pPr>
      <w:r w:rsidRPr="00A2054E">
        <w:rPr>
          <w:szCs w:val="24"/>
        </w:rPr>
        <w:t>Uygulamanın sonunda “Öğrenci Değerlendirme Formu”</w:t>
      </w:r>
      <w:r w:rsidR="0095422B" w:rsidRPr="00A2054E">
        <w:rPr>
          <w:szCs w:val="24"/>
        </w:rPr>
        <w:t xml:space="preserve"> (Ek-3)</w:t>
      </w:r>
      <w:r w:rsidRPr="00A2054E">
        <w:rPr>
          <w:szCs w:val="24"/>
        </w:rPr>
        <w:t xml:space="preserve"> ile “Uygulama Defterini/Formlarını” </w:t>
      </w:r>
      <w:r w:rsidR="00A2054E" w:rsidRPr="00A2054E">
        <w:rPr>
          <w:szCs w:val="24"/>
        </w:rPr>
        <w:t xml:space="preserve">(Ek-4) </w:t>
      </w:r>
      <w:r w:rsidRPr="00A2054E">
        <w:rPr>
          <w:szCs w:val="24"/>
        </w:rPr>
        <w:t>inceleyerek, yönergenin üçüncü bölümünde belirtildiği şekilde notlarını vermek</w:t>
      </w:r>
      <w:r w:rsidRPr="00A2054E">
        <w:rPr>
          <w:szCs w:val="24"/>
        </w:rPr>
        <w:t xml:space="preserve">.  </w:t>
      </w:r>
    </w:p>
    <w:p w14:paraId="1DCC2076" w14:textId="77777777" w:rsidR="00C6615F" w:rsidRPr="00A2054E" w:rsidRDefault="008B26B6" w:rsidP="005D5C1C">
      <w:pPr>
        <w:numPr>
          <w:ilvl w:val="0"/>
          <w:numId w:val="12"/>
        </w:numPr>
        <w:spacing w:after="8" w:line="360" w:lineRule="auto"/>
        <w:ind w:right="0"/>
        <w:rPr>
          <w:szCs w:val="24"/>
        </w:rPr>
      </w:pPr>
      <w:r w:rsidRPr="00A2054E">
        <w:rPr>
          <w:szCs w:val="24"/>
        </w:rPr>
        <w:t xml:space="preserve">Devamsızlık mazeretleri bölüm kurulunca kabul edilen öğrenciler için telafi programları     yapmak. </w:t>
      </w:r>
    </w:p>
    <w:p w14:paraId="3B061779" w14:textId="77777777" w:rsidR="00C6615F" w:rsidRPr="005D5C1C" w:rsidRDefault="008B26B6">
      <w:pPr>
        <w:spacing w:after="147" w:line="259" w:lineRule="auto"/>
        <w:ind w:left="0" w:right="0" w:firstLine="0"/>
        <w:jc w:val="left"/>
        <w:rPr>
          <w:szCs w:val="24"/>
        </w:rPr>
      </w:pPr>
      <w:r w:rsidRPr="005D5C1C">
        <w:rPr>
          <w:b/>
          <w:szCs w:val="24"/>
        </w:rPr>
        <w:t xml:space="preserve"> </w:t>
      </w:r>
    </w:p>
    <w:p w14:paraId="237BE4ED" w14:textId="77777777" w:rsidR="005D5C1C" w:rsidRPr="00A2054E" w:rsidRDefault="008B26B6" w:rsidP="00A2054E">
      <w:pPr>
        <w:spacing w:after="6" w:line="391" w:lineRule="auto"/>
        <w:ind w:right="776"/>
        <w:rPr>
          <w:szCs w:val="24"/>
        </w:rPr>
      </w:pPr>
      <w:r w:rsidRPr="00A2054E">
        <w:rPr>
          <w:b/>
          <w:szCs w:val="24"/>
        </w:rPr>
        <w:t>Madde 9:</w:t>
      </w:r>
      <w:r w:rsidRPr="00A2054E">
        <w:rPr>
          <w:szCs w:val="24"/>
        </w:rPr>
        <w:t xml:space="preserve"> Uygulama yürütücüsünün görev ve sorumlulukları aşağıda sıralanmıştır.</w:t>
      </w:r>
    </w:p>
    <w:p w14:paraId="73BF572B" w14:textId="37D0474C" w:rsidR="00C6615F" w:rsidRPr="005D5C1C" w:rsidRDefault="008B26B6" w:rsidP="005D5C1C">
      <w:pPr>
        <w:pStyle w:val="ListeParagraf"/>
        <w:numPr>
          <w:ilvl w:val="0"/>
          <w:numId w:val="13"/>
        </w:numPr>
        <w:spacing w:after="6" w:line="391" w:lineRule="auto"/>
        <w:ind w:right="776"/>
        <w:rPr>
          <w:szCs w:val="24"/>
        </w:rPr>
      </w:pPr>
      <w:r w:rsidRPr="005D5C1C">
        <w:rPr>
          <w:szCs w:val="24"/>
        </w:rPr>
        <w:lastRenderedPageBreak/>
        <w:t xml:space="preserve">Öğrencinin uygulama alanına uyumunu sağlamak.  </w:t>
      </w:r>
    </w:p>
    <w:p w14:paraId="0E800123" w14:textId="77777777" w:rsidR="00C6615F" w:rsidRPr="005D5C1C" w:rsidRDefault="008B26B6" w:rsidP="005D5C1C">
      <w:pPr>
        <w:numPr>
          <w:ilvl w:val="0"/>
          <w:numId w:val="13"/>
        </w:numPr>
        <w:ind w:right="0"/>
        <w:rPr>
          <w:szCs w:val="24"/>
        </w:rPr>
      </w:pPr>
      <w:r w:rsidRPr="005D5C1C">
        <w:rPr>
          <w:szCs w:val="24"/>
        </w:rPr>
        <w:t xml:space="preserve">Öğrencinin ulaşılabilir hedefler geliştirmesine yardımcı olmak.  </w:t>
      </w:r>
    </w:p>
    <w:p w14:paraId="5FB86093" w14:textId="77777777" w:rsidR="00C6615F" w:rsidRPr="005D5C1C" w:rsidRDefault="008B26B6" w:rsidP="005D5C1C">
      <w:pPr>
        <w:numPr>
          <w:ilvl w:val="0"/>
          <w:numId w:val="13"/>
        </w:numPr>
        <w:ind w:right="0"/>
        <w:rPr>
          <w:szCs w:val="24"/>
        </w:rPr>
      </w:pPr>
      <w:r w:rsidRPr="005D5C1C">
        <w:rPr>
          <w:szCs w:val="24"/>
        </w:rPr>
        <w:t xml:space="preserve">Öğrenciye öğrenme fırsatları sağlamak.  </w:t>
      </w:r>
    </w:p>
    <w:p w14:paraId="3F5DBE78" w14:textId="77777777" w:rsidR="00C6615F" w:rsidRPr="005D5C1C" w:rsidRDefault="008B26B6" w:rsidP="005D5C1C">
      <w:pPr>
        <w:numPr>
          <w:ilvl w:val="0"/>
          <w:numId w:val="13"/>
        </w:numPr>
        <w:ind w:right="0"/>
        <w:rPr>
          <w:szCs w:val="24"/>
        </w:rPr>
      </w:pPr>
      <w:r w:rsidRPr="005D5C1C">
        <w:rPr>
          <w:szCs w:val="24"/>
        </w:rPr>
        <w:t xml:space="preserve">Uygulamalarda rol model olmak, rehberlik yapmak, gözlemlemek ve denetlemek.  </w:t>
      </w:r>
    </w:p>
    <w:p w14:paraId="0A60DDFC" w14:textId="77777777" w:rsidR="00C6615F" w:rsidRPr="005D5C1C" w:rsidRDefault="008B26B6" w:rsidP="005D5C1C">
      <w:pPr>
        <w:numPr>
          <w:ilvl w:val="0"/>
          <w:numId w:val="13"/>
        </w:numPr>
        <w:ind w:right="0"/>
        <w:rPr>
          <w:szCs w:val="24"/>
        </w:rPr>
      </w:pPr>
      <w:r w:rsidRPr="005D5C1C">
        <w:rPr>
          <w:szCs w:val="24"/>
        </w:rPr>
        <w:t xml:space="preserve">Uygulama alanında öğrencinin performansına ilişkin geribildirim vermek.  </w:t>
      </w:r>
    </w:p>
    <w:p w14:paraId="060CDA50" w14:textId="3C46268B" w:rsidR="00C6615F" w:rsidRPr="005D5C1C" w:rsidRDefault="008B26B6" w:rsidP="005D5C1C">
      <w:pPr>
        <w:numPr>
          <w:ilvl w:val="0"/>
          <w:numId w:val="13"/>
        </w:numPr>
        <w:spacing w:after="127"/>
        <w:ind w:right="0"/>
        <w:rPr>
          <w:szCs w:val="24"/>
        </w:rPr>
      </w:pPr>
      <w:r w:rsidRPr="005D5C1C">
        <w:rPr>
          <w:szCs w:val="24"/>
        </w:rPr>
        <w:t xml:space="preserve">Mesleğe özel </w:t>
      </w:r>
      <w:r w:rsidR="005D5C1C" w:rsidRPr="005D5C1C">
        <w:rPr>
          <w:szCs w:val="24"/>
        </w:rPr>
        <w:t xml:space="preserve">(yönetim odaklı) </w:t>
      </w:r>
      <w:r w:rsidRPr="005D5C1C">
        <w:rPr>
          <w:szCs w:val="24"/>
        </w:rPr>
        <w:t xml:space="preserve">alan uygulamalarına olanak sağlamak. </w:t>
      </w:r>
    </w:p>
    <w:p w14:paraId="361FE3AA" w14:textId="319CF75B" w:rsidR="00C6615F" w:rsidRPr="005D5C1C" w:rsidRDefault="008B26B6" w:rsidP="005D5C1C">
      <w:pPr>
        <w:numPr>
          <w:ilvl w:val="0"/>
          <w:numId w:val="13"/>
        </w:numPr>
        <w:spacing w:after="105"/>
        <w:ind w:right="0"/>
        <w:rPr>
          <w:szCs w:val="24"/>
        </w:rPr>
      </w:pPr>
      <w:r w:rsidRPr="00DC0771">
        <w:rPr>
          <w:szCs w:val="24"/>
        </w:rPr>
        <w:t xml:space="preserve">Öğrenci Değerlendirme Formu’nu </w:t>
      </w:r>
      <w:r w:rsidR="001E148C">
        <w:rPr>
          <w:szCs w:val="24"/>
        </w:rPr>
        <w:t xml:space="preserve">(Ek-3) </w:t>
      </w:r>
      <w:r w:rsidRPr="00DC0771">
        <w:rPr>
          <w:szCs w:val="24"/>
        </w:rPr>
        <w:t>doldurmak</w:t>
      </w:r>
      <w:r w:rsidRPr="005D5C1C">
        <w:rPr>
          <w:szCs w:val="24"/>
        </w:rPr>
        <w:t xml:space="preserve"> ve uygulama sorumlusuna iletmek. </w:t>
      </w:r>
    </w:p>
    <w:p w14:paraId="006DB7DE" w14:textId="77777777" w:rsidR="00C6615F" w:rsidRPr="005D5C1C" w:rsidRDefault="008B26B6">
      <w:pPr>
        <w:spacing w:after="0" w:line="259" w:lineRule="auto"/>
        <w:ind w:left="58" w:right="0" w:firstLine="0"/>
        <w:jc w:val="center"/>
        <w:rPr>
          <w:szCs w:val="24"/>
        </w:rPr>
      </w:pPr>
      <w:r w:rsidRPr="005D5C1C">
        <w:rPr>
          <w:b/>
          <w:szCs w:val="24"/>
        </w:rPr>
        <w:t xml:space="preserve"> </w:t>
      </w:r>
    </w:p>
    <w:p w14:paraId="0C338197" w14:textId="77777777" w:rsidR="00C6615F" w:rsidRPr="005D5C1C" w:rsidRDefault="008B26B6">
      <w:pPr>
        <w:spacing w:after="25" w:line="259" w:lineRule="auto"/>
        <w:ind w:left="58" w:right="0" w:firstLine="0"/>
        <w:jc w:val="center"/>
        <w:rPr>
          <w:szCs w:val="24"/>
        </w:rPr>
      </w:pPr>
      <w:r w:rsidRPr="005D5C1C">
        <w:rPr>
          <w:b/>
          <w:szCs w:val="24"/>
        </w:rPr>
        <w:t xml:space="preserve"> </w:t>
      </w:r>
    </w:p>
    <w:p w14:paraId="4D572111" w14:textId="77777777" w:rsidR="00922929" w:rsidRDefault="008B26B6">
      <w:pPr>
        <w:pStyle w:val="Balk1"/>
        <w:spacing w:after="106"/>
        <w:rPr>
          <w:szCs w:val="24"/>
        </w:rPr>
      </w:pPr>
      <w:r w:rsidRPr="005D5C1C">
        <w:rPr>
          <w:szCs w:val="24"/>
        </w:rPr>
        <w:t xml:space="preserve">ÜÇÜNCÜ BÖLÜM </w:t>
      </w:r>
    </w:p>
    <w:p w14:paraId="2EFF2B57" w14:textId="1A2D0CF7" w:rsidR="00C6615F" w:rsidRPr="005D5C1C" w:rsidRDefault="008B26B6">
      <w:pPr>
        <w:pStyle w:val="Balk1"/>
        <w:spacing w:after="106"/>
        <w:rPr>
          <w:szCs w:val="24"/>
        </w:rPr>
      </w:pPr>
      <w:r w:rsidRPr="005D5C1C">
        <w:rPr>
          <w:szCs w:val="24"/>
        </w:rPr>
        <w:t xml:space="preserve">Uygulamanın Değerlendirilmesi </w:t>
      </w:r>
    </w:p>
    <w:p w14:paraId="0E2E7167" w14:textId="77777777" w:rsidR="00C6615F" w:rsidRPr="005D5C1C" w:rsidRDefault="008B26B6">
      <w:pPr>
        <w:spacing w:after="151" w:line="259" w:lineRule="auto"/>
        <w:ind w:left="0" w:right="0" w:firstLine="0"/>
        <w:jc w:val="left"/>
        <w:rPr>
          <w:szCs w:val="24"/>
        </w:rPr>
      </w:pPr>
      <w:r w:rsidRPr="005D5C1C">
        <w:rPr>
          <w:b/>
          <w:szCs w:val="24"/>
        </w:rPr>
        <w:t xml:space="preserve"> </w:t>
      </w:r>
    </w:p>
    <w:p w14:paraId="26C12E82" w14:textId="5FCB450C" w:rsidR="00C6615F" w:rsidRPr="005D5C1C" w:rsidRDefault="008B26B6">
      <w:pPr>
        <w:ind w:left="-5" w:right="0"/>
        <w:rPr>
          <w:szCs w:val="24"/>
        </w:rPr>
      </w:pPr>
      <w:r w:rsidRPr="005D5C1C">
        <w:rPr>
          <w:b/>
          <w:szCs w:val="24"/>
        </w:rPr>
        <w:t>Madde 10:</w:t>
      </w:r>
      <w:r w:rsidRPr="005D5C1C">
        <w:rPr>
          <w:szCs w:val="24"/>
        </w:rPr>
        <w:t xml:space="preserve"> Uygulamanın değerlendirmesi aşağıdaki gibi yapılır; </w:t>
      </w:r>
    </w:p>
    <w:p w14:paraId="27F69ED4" w14:textId="46416590" w:rsidR="005D5C1C" w:rsidRPr="00DC0771" w:rsidRDefault="008B26B6" w:rsidP="005D5C1C">
      <w:pPr>
        <w:numPr>
          <w:ilvl w:val="0"/>
          <w:numId w:val="14"/>
        </w:numPr>
        <w:spacing w:before="100" w:beforeAutospacing="1" w:after="100" w:afterAutospacing="1" w:line="360" w:lineRule="auto"/>
        <w:ind w:left="215" w:right="0" w:hanging="215"/>
        <w:rPr>
          <w:szCs w:val="24"/>
        </w:rPr>
      </w:pPr>
      <w:r w:rsidRPr="005D5C1C">
        <w:rPr>
          <w:szCs w:val="24"/>
        </w:rPr>
        <w:t xml:space="preserve">Uygulama yürütücüsü/yürütücüleri tarafından öğrenciler yapmış oldukları uygulama        çalışmalarında teorik bilgi, pratik beceri, sorumluluk, çalışma disiplini, performans, iletişim, devamlılık gibi hususlarda denetlenir ve değerlendirilir. Sonuç </w:t>
      </w:r>
      <w:r w:rsidRPr="00DC0771">
        <w:rPr>
          <w:szCs w:val="24"/>
        </w:rPr>
        <w:t>“</w:t>
      </w:r>
      <w:r w:rsidR="003F55DE">
        <w:rPr>
          <w:szCs w:val="24"/>
        </w:rPr>
        <w:t xml:space="preserve">Öğrenci </w:t>
      </w:r>
      <w:r w:rsidRPr="00DC0771">
        <w:rPr>
          <w:szCs w:val="24"/>
        </w:rPr>
        <w:t>Değerlendirme Formu</w:t>
      </w:r>
      <w:r w:rsidR="003F55DE">
        <w:rPr>
          <w:szCs w:val="24"/>
        </w:rPr>
        <w:t>”na (Ek-3)</w:t>
      </w:r>
      <w:r w:rsidRPr="00DC0771">
        <w:rPr>
          <w:szCs w:val="24"/>
        </w:rPr>
        <w:t xml:space="preserve"> işlenir ve kapalı bir zarf içinde uygulama sorumlusuna teslim edilir.</w:t>
      </w:r>
    </w:p>
    <w:p w14:paraId="20A391B3" w14:textId="4D68C461" w:rsidR="00C6615F" w:rsidRPr="005D5C1C" w:rsidRDefault="008B26B6" w:rsidP="005D5C1C">
      <w:pPr>
        <w:numPr>
          <w:ilvl w:val="0"/>
          <w:numId w:val="14"/>
        </w:numPr>
        <w:spacing w:before="100" w:beforeAutospacing="1" w:after="100" w:afterAutospacing="1" w:line="360" w:lineRule="auto"/>
        <w:ind w:left="215" w:right="0" w:hanging="215"/>
        <w:rPr>
          <w:szCs w:val="24"/>
        </w:rPr>
      </w:pPr>
      <w:r w:rsidRPr="00DC0771">
        <w:rPr>
          <w:szCs w:val="24"/>
        </w:rPr>
        <w:t>Öğrenciler yaptıkları uygulamaya ilişkin Uygulama Defterlerini/Formlarını</w:t>
      </w:r>
      <w:r w:rsidR="00DC0771">
        <w:rPr>
          <w:szCs w:val="24"/>
        </w:rPr>
        <w:t xml:space="preserve"> (Ek-4)</w:t>
      </w:r>
      <w:r w:rsidRPr="005D5C1C">
        <w:rPr>
          <w:szCs w:val="24"/>
        </w:rPr>
        <w:t xml:space="preserve"> hazırlayarak uygulama sorumlusuna teslim ederler.  </w:t>
      </w:r>
    </w:p>
    <w:p w14:paraId="3E19475C" w14:textId="77777777" w:rsidR="00C6615F" w:rsidRPr="005D5C1C" w:rsidRDefault="008B26B6" w:rsidP="005D5C1C">
      <w:pPr>
        <w:numPr>
          <w:ilvl w:val="0"/>
          <w:numId w:val="14"/>
        </w:numPr>
        <w:spacing w:before="100" w:beforeAutospacing="1" w:after="100" w:afterAutospacing="1" w:line="360" w:lineRule="auto"/>
        <w:ind w:left="215" w:right="0" w:hanging="215"/>
        <w:rPr>
          <w:szCs w:val="24"/>
        </w:rPr>
      </w:pPr>
      <w:r w:rsidRPr="005D5C1C">
        <w:rPr>
          <w:szCs w:val="24"/>
        </w:rPr>
        <w:t>Uygulama notu, Uygulama Formları/Defterleri ve gerekli görülen ilave gözlem, yazılı/sözlü sınavların birlikte</w:t>
      </w:r>
      <w:r w:rsidRPr="005D5C1C">
        <w:rPr>
          <w:rFonts w:eastAsia="Calibri"/>
          <w:szCs w:val="24"/>
        </w:rPr>
        <w:t xml:space="preserve"> </w:t>
      </w:r>
      <w:r w:rsidRPr="005D5C1C">
        <w:rPr>
          <w:szCs w:val="24"/>
        </w:rPr>
        <w:t xml:space="preserve">değerlendirilmesi ile verilir. Bölüm kurulunun gerekli gördüğü hallerde, uygulama notu yerine geçen ilave sınav yapılabilir. </w:t>
      </w:r>
    </w:p>
    <w:p w14:paraId="4BC6D72F" w14:textId="77777777" w:rsidR="00C6615F" w:rsidRPr="005D5C1C" w:rsidRDefault="008B26B6" w:rsidP="005D5C1C">
      <w:pPr>
        <w:numPr>
          <w:ilvl w:val="0"/>
          <w:numId w:val="14"/>
        </w:numPr>
        <w:spacing w:before="100" w:beforeAutospacing="1" w:after="100" w:afterAutospacing="1" w:line="360" w:lineRule="auto"/>
        <w:ind w:left="215" w:right="0" w:hanging="215"/>
        <w:rPr>
          <w:szCs w:val="24"/>
        </w:rPr>
      </w:pPr>
      <w:r w:rsidRPr="005D5C1C">
        <w:rPr>
          <w:szCs w:val="24"/>
        </w:rPr>
        <w:t xml:space="preserve">Değerlendirme evraklarını uygulama sorumlusu tarafından ilan edilen tarihler arasında teslim etmeyen öğrencilerin uygulamaları geçersiz kabul edilir.  </w:t>
      </w:r>
    </w:p>
    <w:p w14:paraId="263A0B01" w14:textId="77777777" w:rsidR="00C6615F" w:rsidRPr="005D5C1C" w:rsidRDefault="008B26B6" w:rsidP="00A2054E">
      <w:pPr>
        <w:numPr>
          <w:ilvl w:val="0"/>
          <w:numId w:val="14"/>
        </w:numPr>
        <w:spacing w:before="100" w:beforeAutospacing="1" w:after="100" w:afterAutospacing="1" w:line="360" w:lineRule="auto"/>
        <w:ind w:left="215" w:right="0" w:hanging="215"/>
        <w:rPr>
          <w:szCs w:val="24"/>
        </w:rPr>
      </w:pPr>
      <w:r w:rsidRPr="005D5C1C">
        <w:rPr>
          <w:szCs w:val="24"/>
        </w:rPr>
        <w:t xml:space="preserve">Öğrenciler, uygulama notlarının/sonuçlarının ilanından sonraki 5 iş günü içinde itirazda bulunabilir. </w:t>
      </w:r>
    </w:p>
    <w:p w14:paraId="1BC4F28B" w14:textId="6DCA2BE8" w:rsidR="00C6615F" w:rsidRPr="005D5C1C" w:rsidRDefault="008B26B6" w:rsidP="00A2054E">
      <w:pPr>
        <w:numPr>
          <w:ilvl w:val="0"/>
          <w:numId w:val="14"/>
        </w:numPr>
        <w:spacing w:before="100" w:beforeAutospacing="1" w:after="100" w:afterAutospacing="1" w:line="360" w:lineRule="auto"/>
        <w:ind w:left="215" w:right="0" w:hanging="215"/>
        <w:rPr>
          <w:szCs w:val="24"/>
        </w:rPr>
      </w:pPr>
      <w:r w:rsidRPr="005D5C1C">
        <w:rPr>
          <w:szCs w:val="24"/>
        </w:rPr>
        <w:t xml:space="preserve">Uygulamalarını tamamlamayan/başarısız olan öğrenciler mezun olamaz.  </w:t>
      </w:r>
    </w:p>
    <w:p w14:paraId="6D99756B" w14:textId="77777777" w:rsidR="00C6615F" w:rsidRPr="005D5C1C" w:rsidRDefault="008B26B6" w:rsidP="00A2054E">
      <w:pPr>
        <w:spacing w:after="163" w:line="360" w:lineRule="auto"/>
        <w:ind w:left="58" w:right="0" w:firstLine="0"/>
        <w:jc w:val="center"/>
        <w:rPr>
          <w:szCs w:val="24"/>
        </w:rPr>
      </w:pPr>
      <w:r w:rsidRPr="005D5C1C">
        <w:rPr>
          <w:b/>
          <w:szCs w:val="24"/>
        </w:rPr>
        <w:t xml:space="preserve"> </w:t>
      </w:r>
    </w:p>
    <w:p w14:paraId="49C18322" w14:textId="77777777" w:rsidR="00922929" w:rsidRDefault="008B26B6" w:rsidP="00A2054E">
      <w:pPr>
        <w:pStyle w:val="Balk1"/>
        <w:spacing w:after="416" w:line="360" w:lineRule="auto"/>
        <w:rPr>
          <w:szCs w:val="24"/>
        </w:rPr>
      </w:pPr>
      <w:r w:rsidRPr="005D5C1C">
        <w:rPr>
          <w:szCs w:val="24"/>
        </w:rPr>
        <w:lastRenderedPageBreak/>
        <w:t xml:space="preserve">DÖRDÜNCÜ BÖLÜM </w:t>
      </w:r>
    </w:p>
    <w:p w14:paraId="333A692E" w14:textId="4A62C237" w:rsidR="00C6615F" w:rsidRPr="005D5C1C" w:rsidRDefault="008B26B6" w:rsidP="00A2054E">
      <w:pPr>
        <w:pStyle w:val="Balk1"/>
        <w:spacing w:after="416" w:line="360" w:lineRule="auto"/>
        <w:rPr>
          <w:szCs w:val="24"/>
        </w:rPr>
      </w:pPr>
      <w:r w:rsidRPr="005D5C1C">
        <w:rPr>
          <w:szCs w:val="24"/>
        </w:rPr>
        <w:t xml:space="preserve">Uygulama süresi ve koşulları </w:t>
      </w:r>
    </w:p>
    <w:p w14:paraId="62E1E559" w14:textId="77777777" w:rsidR="00C6615F" w:rsidRPr="005D5C1C" w:rsidRDefault="008B26B6" w:rsidP="00A2054E">
      <w:pPr>
        <w:spacing w:line="360" w:lineRule="auto"/>
        <w:rPr>
          <w:szCs w:val="24"/>
        </w:rPr>
      </w:pPr>
      <w:r w:rsidRPr="005D5C1C">
        <w:rPr>
          <w:b/>
          <w:szCs w:val="24"/>
        </w:rPr>
        <w:t>Madde 11:</w:t>
      </w:r>
      <w:r w:rsidRPr="005D5C1C">
        <w:rPr>
          <w:szCs w:val="24"/>
        </w:rPr>
        <w:t xml:space="preserve"> Uygulamanın süresi ve koşulları aşağıdaki gibidir. </w:t>
      </w:r>
    </w:p>
    <w:p w14:paraId="0F2866CB" w14:textId="77777777" w:rsidR="00C6615F" w:rsidRPr="005D5C1C" w:rsidRDefault="008B26B6" w:rsidP="00A2054E">
      <w:pPr>
        <w:pStyle w:val="ListeParagraf"/>
        <w:numPr>
          <w:ilvl w:val="0"/>
          <w:numId w:val="15"/>
        </w:numPr>
        <w:spacing w:line="360" w:lineRule="auto"/>
        <w:rPr>
          <w:szCs w:val="24"/>
        </w:rPr>
      </w:pPr>
      <w:r w:rsidRPr="005D5C1C">
        <w:rPr>
          <w:szCs w:val="24"/>
        </w:rPr>
        <w:t xml:space="preserve">Uygulamanın başlangıç ve bitiş tarihleri, akademik takvime ve bölümlerin eğitim-öğretim (müfredat) programında belirtilen gün ve saatlere uygun olarak Bölüm Başkanı tarafından belirlenir ve Dekan tarafından onaylanır. </w:t>
      </w:r>
    </w:p>
    <w:p w14:paraId="06C8D7E3" w14:textId="77777777" w:rsidR="00A416A2" w:rsidRDefault="008B26B6" w:rsidP="00A2054E">
      <w:pPr>
        <w:pStyle w:val="ListeParagraf"/>
        <w:numPr>
          <w:ilvl w:val="0"/>
          <w:numId w:val="15"/>
        </w:numPr>
        <w:spacing w:line="360" w:lineRule="auto"/>
        <w:rPr>
          <w:szCs w:val="24"/>
        </w:rPr>
      </w:pPr>
      <w:r w:rsidRPr="005D5C1C">
        <w:rPr>
          <w:szCs w:val="24"/>
        </w:rPr>
        <w:t>Devam zorunluluğu konusunda “Fenerbahçe Üniversitesi Ön Lisans ve Lisans Eğitim</w:t>
      </w:r>
      <w:r w:rsidR="005D5C1C" w:rsidRPr="005D5C1C">
        <w:rPr>
          <w:szCs w:val="24"/>
        </w:rPr>
        <w:t xml:space="preserve"> </w:t>
      </w:r>
      <w:r w:rsidRPr="005D5C1C">
        <w:rPr>
          <w:szCs w:val="24"/>
        </w:rPr>
        <w:t xml:space="preserve">Öğretim Yönetmeliği” hükümleri geçerlidir.   </w:t>
      </w:r>
    </w:p>
    <w:p w14:paraId="6DC4DCB2" w14:textId="4F0DC8FF" w:rsidR="00A416A2" w:rsidRDefault="00A416A2" w:rsidP="00A416A2">
      <w:pPr>
        <w:pStyle w:val="ListeParagraf"/>
        <w:widowControl w:val="0"/>
        <w:numPr>
          <w:ilvl w:val="0"/>
          <w:numId w:val="15"/>
        </w:numPr>
        <w:tabs>
          <w:tab w:val="left" w:pos="1557"/>
        </w:tabs>
        <w:autoSpaceDE w:val="0"/>
        <w:autoSpaceDN w:val="0"/>
        <w:spacing w:before="120" w:after="0" w:line="240" w:lineRule="auto"/>
        <w:ind w:right="114"/>
        <w:contextualSpacing w:val="0"/>
      </w:pPr>
      <w:r>
        <w:t xml:space="preserve">Mesleki Spor Yönetimi Uygulaması çalışma süresi haftada iki gün (günde </w:t>
      </w:r>
      <w:r w:rsidR="00EB48A9">
        <w:t>6</w:t>
      </w:r>
      <w:r>
        <w:t xml:space="preserve"> saat), </w:t>
      </w:r>
      <w:r>
        <w:rPr>
          <w:spacing w:val="-14"/>
        </w:rPr>
        <w:t>haftalık</w:t>
      </w:r>
      <w:r>
        <w:rPr>
          <w:spacing w:val="-13"/>
        </w:rPr>
        <w:t xml:space="preserve"> </w:t>
      </w:r>
      <w:r>
        <w:t>toplam</w:t>
      </w:r>
      <w:r>
        <w:rPr>
          <w:spacing w:val="-10"/>
        </w:rPr>
        <w:t xml:space="preserve"> </w:t>
      </w:r>
      <w:r>
        <w:t>on dört</w:t>
      </w:r>
      <w:r>
        <w:rPr>
          <w:spacing w:val="-13"/>
        </w:rPr>
        <w:t xml:space="preserve"> </w:t>
      </w:r>
      <w:r>
        <w:t>(1</w:t>
      </w:r>
      <w:r w:rsidR="00EB48A9">
        <w:t>2</w:t>
      </w:r>
      <w:r>
        <w:t>)</w:t>
      </w:r>
      <w:r>
        <w:rPr>
          <w:spacing w:val="-15"/>
        </w:rPr>
        <w:t xml:space="preserve"> </w:t>
      </w:r>
      <w:r>
        <w:t>saattir.</w:t>
      </w:r>
      <w:r>
        <w:rPr>
          <w:spacing w:val="-12"/>
        </w:rPr>
        <w:t xml:space="preserve"> </w:t>
      </w:r>
      <w:r>
        <w:t>Öğrencinin</w:t>
      </w:r>
      <w:r>
        <w:rPr>
          <w:spacing w:val="-13"/>
        </w:rPr>
        <w:t xml:space="preserve"> </w:t>
      </w:r>
      <w:r>
        <w:t>uygulama</w:t>
      </w:r>
      <w:r>
        <w:rPr>
          <w:spacing w:val="-11"/>
        </w:rPr>
        <w:t xml:space="preserve"> </w:t>
      </w:r>
      <w:r>
        <w:t>yaptığı</w:t>
      </w:r>
      <w:r>
        <w:rPr>
          <w:spacing w:val="-12"/>
        </w:rPr>
        <w:t xml:space="preserve"> </w:t>
      </w:r>
      <w:r>
        <w:rPr>
          <w:szCs w:val="24"/>
        </w:rPr>
        <w:t>kurumun çalışma</w:t>
      </w:r>
      <w:r>
        <w:rPr>
          <w:spacing w:val="1"/>
          <w:sz w:val="28"/>
          <w:szCs w:val="24"/>
        </w:rPr>
        <w:t xml:space="preserve"> </w:t>
      </w:r>
      <w:r>
        <w:t>saatlerine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çerçevede</w:t>
      </w:r>
      <w:r>
        <w:rPr>
          <w:spacing w:val="1"/>
        </w:rPr>
        <w:t xml:space="preserve"> </w:t>
      </w:r>
      <w:r>
        <w:t>uygulamalara</w:t>
      </w:r>
      <w:r>
        <w:rPr>
          <w:spacing w:val="-3"/>
        </w:rPr>
        <w:t xml:space="preserve"> </w:t>
      </w:r>
      <w:r>
        <w:t>katılım</w:t>
      </w:r>
      <w:r>
        <w:rPr>
          <w:spacing w:val="2"/>
        </w:rPr>
        <w:t xml:space="preserve"> </w:t>
      </w:r>
      <w:r>
        <w:t>belirlenir.</w:t>
      </w:r>
    </w:p>
    <w:p w14:paraId="36BB5A39" w14:textId="2792F61D" w:rsidR="00C6615F" w:rsidRPr="00A416A2" w:rsidRDefault="00A416A2" w:rsidP="00C61066">
      <w:pPr>
        <w:pStyle w:val="GvdeMetni"/>
        <w:numPr>
          <w:ilvl w:val="0"/>
          <w:numId w:val="15"/>
        </w:numPr>
        <w:spacing w:before="115"/>
        <w:ind w:right="121"/>
        <w:jc w:val="both"/>
      </w:pPr>
      <w:r>
        <w:t>Uygulamalı eğitim yapan öğrenciler, uygulamalı eğitimler esnasındaki izin veya</w:t>
      </w:r>
      <w:r>
        <w:rPr>
          <w:spacing w:val="1"/>
        </w:rPr>
        <w:t xml:space="preserve"> </w:t>
      </w:r>
      <w:r>
        <w:t>devamsızlık sürelerine ilişkin işlemlerde öğrencisi oldukları yükseköğretim kurumunun ilgili</w:t>
      </w:r>
      <w:r>
        <w:rPr>
          <w:spacing w:val="1"/>
        </w:rPr>
        <w:t xml:space="preserve"> </w:t>
      </w:r>
      <w:r>
        <w:t>mevzuatı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işletmenin</w:t>
      </w:r>
      <w:r>
        <w:rPr>
          <w:spacing w:val="1"/>
        </w:rPr>
        <w:t xml:space="preserve"> </w:t>
      </w:r>
      <w:r>
        <w:t>resmî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kurallarına</w:t>
      </w:r>
      <w:r>
        <w:rPr>
          <w:spacing w:val="1"/>
        </w:rPr>
        <w:t xml:space="preserve"> </w:t>
      </w:r>
      <w:r>
        <w:t>tabidir.</w:t>
      </w:r>
      <w:r>
        <w:rPr>
          <w:spacing w:val="1"/>
        </w:rPr>
        <w:t xml:space="preserve"> </w:t>
      </w:r>
      <w:r>
        <w:t>Yükseköğretimde</w:t>
      </w:r>
      <w:r>
        <w:rPr>
          <w:spacing w:val="1"/>
        </w:rPr>
        <w:t xml:space="preserve"> </w:t>
      </w:r>
      <w:r>
        <w:t>Uygulamalı</w:t>
      </w:r>
      <w:r>
        <w:rPr>
          <w:spacing w:val="1"/>
        </w:rPr>
        <w:t xml:space="preserve"> </w:t>
      </w:r>
      <w:r>
        <w:t>Eğitimler Çerçeve Yönetmeliği hükümlerine veya işletmenin resmî çalışma kurallarına aykırı</w:t>
      </w:r>
      <w:r>
        <w:rPr>
          <w:spacing w:val="1"/>
        </w:rPr>
        <w:t xml:space="preserve"> </w:t>
      </w:r>
      <w:r>
        <w:t>davranan</w:t>
      </w:r>
      <w:r>
        <w:rPr>
          <w:spacing w:val="-1"/>
        </w:rPr>
        <w:t xml:space="preserve"> </w:t>
      </w:r>
      <w:r>
        <w:t>öğrencilerin uygulamalı</w:t>
      </w:r>
      <w:r>
        <w:rPr>
          <w:spacing w:val="-1"/>
        </w:rPr>
        <w:t xml:space="preserve"> </w:t>
      </w:r>
      <w:r>
        <w:t>eğitimleri başarısız olarak değerlendirilir.</w:t>
      </w:r>
      <w:r w:rsidRPr="00A416A2">
        <w:t xml:space="preserve"> </w:t>
      </w:r>
    </w:p>
    <w:p w14:paraId="4C8100AB" w14:textId="77777777" w:rsidR="00C6615F" w:rsidRDefault="008B26B6" w:rsidP="00A2054E">
      <w:pPr>
        <w:pStyle w:val="ListeParagraf"/>
        <w:numPr>
          <w:ilvl w:val="0"/>
          <w:numId w:val="15"/>
        </w:numPr>
        <w:spacing w:line="360" w:lineRule="auto"/>
        <w:rPr>
          <w:szCs w:val="24"/>
        </w:rPr>
      </w:pPr>
      <w:r w:rsidRPr="005D5C1C">
        <w:rPr>
          <w:szCs w:val="24"/>
        </w:rPr>
        <w:t xml:space="preserve">Madde 7 hükümlerinin koşullarının sağlanması esastır. </w:t>
      </w:r>
    </w:p>
    <w:p w14:paraId="1F240726" w14:textId="5EE4BDA5" w:rsidR="00A416A2" w:rsidRPr="00C61066" w:rsidRDefault="00EB48A9" w:rsidP="00A416A2">
      <w:pPr>
        <w:rPr>
          <w:b/>
          <w:bCs/>
          <w:color w:val="auto"/>
          <w:szCs w:val="24"/>
        </w:rPr>
      </w:pPr>
      <w:r>
        <w:rPr>
          <w:b/>
          <w:bCs/>
          <w:szCs w:val="24"/>
        </w:rPr>
        <w:t>Mesleki Spor Yönetimi</w:t>
      </w:r>
      <w:r w:rsidR="00A416A2">
        <w:rPr>
          <w:b/>
          <w:bCs/>
          <w:szCs w:val="24"/>
        </w:rPr>
        <w:t xml:space="preserve"> Uygulaması ile İlgili Genel İlkeler Uygulama</w:t>
      </w:r>
      <w:r w:rsidR="00A416A2">
        <w:rPr>
          <w:b/>
          <w:bCs/>
          <w:spacing w:val="-1"/>
          <w:szCs w:val="24"/>
        </w:rPr>
        <w:t xml:space="preserve"> </w:t>
      </w:r>
      <w:r w:rsidR="00A416A2">
        <w:rPr>
          <w:b/>
          <w:bCs/>
          <w:szCs w:val="24"/>
        </w:rPr>
        <w:t>Alanları</w:t>
      </w:r>
    </w:p>
    <w:p w14:paraId="4432EEC8" w14:textId="10A2860D" w:rsidR="00A416A2" w:rsidRDefault="00A416A2" w:rsidP="00A416A2">
      <w:pPr>
        <w:pStyle w:val="GvdeMetni"/>
        <w:spacing w:before="0"/>
        <w:ind w:left="116" w:right="117"/>
        <w:jc w:val="both"/>
      </w:pPr>
      <w:r>
        <w:rPr>
          <w:b/>
          <w:sz w:val="22"/>
          <w:szCs w:val="22"/>
        </w:rPr>
        <w:t>Madde</w:t>
      </w:r>
      <w:r>
        <w:rPr>
          <w:b/>
          <w:spacing w:val="-13"/>
          <w:sz w:val="22"/>
          <w:szCs w:val="22"/>
        </w:rPr>
        <w:t xml:space="preserve"> </w:t>
      </w:r>
      <w:r>
        <w:rPr>
          <w:b/>
          <w:sz w:val="22"/>
          <w:szCs w:val="22"/>
        </w:rPr>
        <w:t>11-</w:t>
      </w:r>
      <w:r>
        <w:rPr>
          <w:b/>
          <w:spacing w:val="-9"/>
        </w:rPr>
        <w:t xml:space="preserve"> </w:t>
      </w:r>
      <w:r>
        <w:t>Uygulama alanları,</w:t>
      </w:r>
      <w:r>
        <w:rPr>
          <w:spacing w:val="-12"/>
        </w:rPr>
        <w:t xml:space="preserve"> </w:t>
      </w:r>
      <w:r>
        <w:t>ilgili</w:t>
      </w:r>
      <w:r>
        <w:rPr>
          <w:spacing w:val="-12"/>
        </w:rPr>
        <w:t xml:space="preserve"> </w:t>
      </w:r>
      <w:r>
        <w:t>dersin</w:t>
      </w:r>
      <w:r>
        <w:rPr>
          <w:spacing w:val="-9"/>
        </w:rPr>
        <w:t xml:space="preserve"> </w:t>
      </w:r>
      <w:r>
        <w:t>yürütülmesinden sorumlu öğretim</w:t>
      </w:r>
      <w:r>
        <w:rPr>
          <w:spacing w:val="1"/>
        </w:rPr>
        <w:t xml:space="preserve"> </w:t>
      </w:r>
      <w:r>
        <w:t>elemanı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önerilir;</w:t>
      </w:r>
      <w:r>
        <w:rPr>
          <w:spacing w:val="1"/>
        </w:rPr>
        <w:t xml:space="preserve"> uygulama </w:t>
      </w:r>
      <w:r>
        <w:t>komisyonu tarafından</w:t>
      </w:r>
      <w:r>
        <w:rPr>
          <w:spacing w:val="-1"/>
        </w:rPr>
        <w:t xml:space="preserve"> </w:t>
      </w:r>
      <w:r>
        <w:t>karara</w:t>
      </w:r>
      <w:r>
        <w:rPr>
          <w:spacing w:val="-2"/>
        </w:rPr>
        <w:t xml:space="preserve"> </w:t>
      </w:r>
      <w:r>
        <w:t>bağlanır.</w:t>
      </w:r>
    </w:p>
    <w:p w14:paraId="70FF4E69" w14:textId="71E67127" w:rsidR="00A416A2" w:rsidRDefault="00A416A2" w:rsidP="00A416A2">
      <w:pPr>
        <w:pStyle w:val="GvdeMetni"/>
        <w:ind w:left="116" w:right="121"/>
        <w:jc w:val="both"/>
      </w:pPr>
      <w:r>
        <w:t>Spor Yöneticiliği Bölümü bünyesinde lisans öğrencileri için mesleki uygulama alanları;</w:t>
      </w:r>
    </w:p>
    <w:p w14:paraId="0D701798" w14:textId="77777777" w:rsidR="00A416A2" w:rsidRDefault="00A416A2" w:rsidP="00C61066">
      <w:pPr>
        <w:pStyle w:val="GvdeMetni"/>
        <w:numPr>
          <w:ilvl w:val="0"/>
          <w:numId w:val="20"/>
        </w:numPr>
        <w:ind w:right="121"/>
        <w:jc w:val="both"/>
      </w:pPr>
      <w:r>
        <w:t>Büyükşehir / İl / İlçe Belediyeleri</w:t>
      </w:r>
    </w:p>
    <w:p w14:paraId="2045E907" w14:textId="77777777" w:rsidR="00A416A2" w:rsidRDefault="00A416A2" w:rsidP="00C61066">
      <w:pPr>
        <w:pStyle w:val="GvdeMetni"/>
        <w:numPr>
          <w:ilvl w:val="0"/>
          <w:numId w:val="20"/>
        </w:numPr>
        <w:ind w:right="121"/>
        <w:jc w:val="both"/>
      </w:pPr>
      <w:r>
        <w:t>Gençlik ve Spor Bakanlığı</w:t>
      </w:r>
    </w:p>
    <w:p w14:paraId="35097DF9" w14:textId="77777777" w:rsidR="00A416A2" w:rsidRDefault="00A416A2" w:rsidP="00C61066">
      <w:pPr>
        <w:pStyle w:val="GvdeMetni"/>
        <w:numPr>
          <w:ilvl w:val="0"/>
          <w:numId w:val="20"/>
        </w:numPr>
        <w:ind w:right="121"/>
        <w:jc w:val="both"/>
      </w:pPr>
      <w:r>
        <w:t>Gençlik ve Spor İl / İlçe Müdürlükleri</w:t>
      </w:r>
    </w:p>
    <w:p w14:paraId="4832776C" w14:textId="77777777" w:rsidR="00A416A2" w:rsidRDefault="00A416A2" w:rsidP="00C61066">
      <w:pPr>
        <w:pStyle w:val="GvdeMetni"/>
        <w:numPr>
          <w:ilvl w:val="0"/>
          <w:numId w:val="20"/>
        </w:numPr>
        <w:ind w:right="121"/>
        <w:jc w:val="both"/>
      </w:pPr>
      <w:r>
        <w:t>Türkiye Milli Olimpiyat Komitesi</w:t>
      </w:r>
    </w:p>
    <w:p w14:paraId="531C4C64" w14:textId="77777777" w:rsidR="00A416A2" w:rsidRDefault="00A416A2" w:rsidP="00C61066">
      <w:pPr>
        <w:pStyle w:val="GvdeMetni"/>
        <w:numPr>
          <w:ilvl w:val="0"/>
          <w:numId w:val="20"/>
        </w:numPr>
        <w:ind w:right="121"/>
        <w:jc w:val="both"/>
      </w:pPr>
      <w:r>
        <w:t>Spor Federasyonları</w:t>
      </w:r>
    </w:p>
    <w:p w14:paraId="7FAB7037" w14:textId="77777777" w:rsidR="00A416A2" w:rsidRDefault="00A416A2" w:rsidP="00C61066">
      <w:pPr>
        <w:pStyle w:val="GvdeMetni"/>
        <w:numPr>
          <w:ilvl w:val="0"/>
          <w:numId w:val="20"/>
        </w:numPr>
        <w:ind w:right="121"/>
        <w:jc w:val="both"/>
      </w:pPr>
      <w:r>
        <w:t>Türkiye Amatör Spor Kulüpleri Konfederasyonu</w:t>
      </w:r>
    </w:p>
    <w:p w14:paraId="6EFCF0A7" w14:textId="77777777" w:rsidR="00A416A2" w:rsidRDefault="00A416A2" w:rsidP="00C61066">
      <w:pPr>
        <w:pStyle w:val="GvdeMetni"/>
        <w:numPr>
          <w:ilvl w:val="0"/>
          <w:numId w:val="20"/>
        </w:numPr>
        <w:ind w:right="121"/>
        <w:jc w:val="both"/>
      </w:pPr>
      <w:r>
        <w:t>Amatör Spor Kulüpleri Federasyonu</w:t>
      </w:r>
    </w:p>
    <w:p w14:paraId="78A92E7A" w14:textId="3240E922" w:rsidR="00A416A2" w:rsidRDefault="00A416A2" w:rsidP="00C61066">
      <w:pPr>
        <w:pStyle w:val="GvdeMetni"/>
        <w:numPr>
          <w:ilvl w:val="0"/>
          <w:numId w:val="20"/>
        </w:numPr>
        <w:ind w:right="121"/>
        <w:jc w:val="both"/>
      </w:pPr>
      <w:r>
        <w:t>Profesyonel Spor Kulüpleri (Resmi Statüdeki Profesyonel Spor Kulübü)</w:t>
      </w:r>
    </w:p>
    <w:p w14:paraId="420D3556" w14:textId="084C4913" w:rsidR="00A416A2" w:rsidRPr="00A416A2" w:rsidRDefault="00A416A2" w:rsidP="00C61066">
      <w:pPr>
        <w:pStyle w:val="GvdeMetni"/>
        <w:ind w:left="720" w:right="121"/>
        <w:jc w:val="both"/>
      </w:pPr>
      <w:r>
        <w:t>Spor Salonları/Merkezleri (Kurumsal olması ve İnsan Kaynakları, Halkla İlişkiler, Tesis Birimi, Pazarlama, Dış İlişkiler departmanlarından birisinde çalışacak olması)</w:t>
      </w:r>
    </w:p>
    <w:p w14:paraId="49539316" w14:textId="77777777" w:rsidR="00A416A2" w:rsidRPr="00A416A2" w:rsidRDefault="00A416A2" w:rsidP="00C61066"/>
    <w:p w14:paraId="0C03704C" w14:textId="1C63F726" w:rsidR="00C6615F" w:rsidRPr="005D5C1C" w:rsidRDefault="008B26B6">
      <w:pPr>
        <w:pStyle w:val="Balk1"/>
        <w:spacing w:after="426"/>
        <w:ind w:left="-5" w:right="0"/>
        <w:jc w:val="left"/>
        <w:rPr>
          <w:szCs w:val="24"/>
        </w:rPr>
      </w:pPr>
      <w:r w:rsidRPr="005D5C1C">
        <w:rPr>
          <w:szCs w:val="24"/>
        </w:rPr>
        <w:lastRenderedPageBreak/>
        <w:t xml:space="preserve">Son Hükümler  </w:t>
      </w:r>
    </w:p>
    <w:p w14:paraId="7AF7D4B8" w14:textId="4997626D" w:rsidR="00C6615F" w:rsidRPr="005D5C1C" w:rsidRDefault="008B26B6">
      <w:pPr>
        <w:spacing w:after="269" w:line="397" w:lineRule="auto"/>
        <w:ind w:left="-5" w:right="0"/>
        <w:rPr>
          <w:szCs w:val="24"/>
        </w:rPr>
      </w:pPr>
      <w:r w:rsidRPr="005D5C1C">
        <w:rPr>
          <w:b/>
          <w:szCs w:val="24"/>
        </w:rPr>
        <w:t>Madde 1</w:t>
      </w:r>
      <w:r w:rsidR="00A416A2">
        <w:rPr>
          <w:b/>
          <w:szCs w:val="24"/>
        </w:rPr>
        <w:t>3</w:t>
      </w:r>
      <w:r w:rsidRPr="005D5C1C">
        <w:rPr>
          <w:b/>
          <w:szCs w:val="24"/>
        </w:rPr>
        <w:t>:</w:t>
      </w:r>
      <w:r w:rsidRPr="005D5C1C">
        <w:rPr>
          <w:szCs w:val="24"/>
        </w:rPr>
        <w:t xml:space="preserve"> Bu Yönergede yer almayan hususlarda </w:t>
      </w:r>
      <w:r w:rsidRPr="005D5C1C">
        <w:rPr>
          <w:b/>
          <w:szCs w:val="24"/>
        </w:rPr>
        <w:t>“</w:t>
      </w:r>
      <w:r w:rsidRPr="005D5C1C">
        <w:rPr>
          <w:szCs w:val="24"/>
        </w:rPr>
        <w:t xml:space="preserve">Fenerbahçe Üniversitesi Ön lisans ve Lisans Eğitim Öğretim ve Sınav Yönetmeliği” ile ilgili mevzuat hükümleri geçerlidir.  </w:t>
      </w:r>
    </w:p>
    <w:p w14:paraId="10A89121" w14:textId="4FA7CADC" w:rsidR="00C6615F" w:rsidRPr="005D5C1C" w:rsidRDefault="008B26B6">
      <w:pPr>
        <w:spacing w:after="427"/>
        <w:ind w:left="-5" w:right="0"/>
        <w:rPr>
          <w:szCs w:val="24"/>
        </w:rPr>
      </w:pPr>
      <w:r w:rsidRPr="005D5C1C">
        <w:rPr>
          <w:b/>
          <w:szCs w:val="24"/>
        </w:rPr>
        <w:t>Madde 1</w:t>
      </w:r>
      <w:r w:rsidR="00A416A2">
        <w:rPr>
          <w:b/>
          <w:szCs w:val="24"/>
        </w:rPr>
        <w:t>4</w:t>
      </w:r>
      <w:r w:rsidRPr="005D5C1C">
        <w:rPr>
          <w:b/>
          <w:szCs w:val="24"/>
        </w:rPr>
        <w:t>:</w:t>
      </w:r>
      <w:r w:rsidRPr="005D5C1C">
        <w:rPr>
          <w:szCs w:val="24"/>
        </w:rPr>
        <w:t xml:space="preserve"> Bu Yönerge 202</w:t>
      </w:r>
      <w:r w:rsidR="005D5C1C" w:rsidRPr="005D5C1C">
        <w:rPr>
          <w:szCs w:val="24"/>
        </w:rPr>
        <w:t>3</w:t>
      </w:r>
      <w:r w:rsidRPr="005D5C1C">
        <w:rPr>
          <w:szCs w:val="24"/>
        </w:rPr>
        <w:t>-202</w:t>
      </w:r>
      <w:r w:rsidR="005D5C1C" w:rsidRPr="005D5C1C">
        <w:rPr>
          <w:szCs w:val="24"/>
        </w:rPr>
        <w:t>4</w:t>
      </w:r>
      <w:r w:rsidRPr="005D5C1C">
        <w:rPr>
          <w:szCs w:val="24"/>
        </w:rPr>
        <w:t xml:space="preserve"> eğitim-öğretim yılından itibaren uygulanır.   </w:t>
      </w:r>
    </w:p>
    <w:p w14:paraId="47F053EF" w14:textId="731E3CE6" w:rsidR="00C6615F" w:rsidRDefault="008B26B6" w:rsidP="006B6459">
      <w:pPr>
        <w:spacing w:after="107"/>
        <w:ind w:left="-5" w:right="0"/>
        <w:rPr>
          <w:szCs w:val="24"/>
        </w:rPr>
      </w:pPr>
      <w:r w:rsidRPr="005D5C1C">
        <w:rPr>
          <w:b/>
          <w:szCs w:val="24"/>
        </w:rPr>
        <w:t>Madde 1</w:t>
      </w:r>
      <w:r w:rsidR="00A416A2">
        <w:rPr>
          <w:b/>
          <w:szCs w:val="24"/>
        </w:rPr>
        <w:t>5</w:t>
      </w:r>
      <w:r w:rsidRPr="005D5C1C">
        <w:rPr>
          <w:b/>
          <w:szCs w:val="24"/>
        </w:rPr>
        <w:t>:</w:t>
      </w:r>
      <w:r w:rsidRPr="005D5C1C">
        <w:rPr>
          <w:szCs w:val="24"/>
        </w:rPr>
        <w:t xml:space="preserve"> Bu Yönerge hükümleri Fenerbahçe Üniversitesi Rektörlüğü tarafından yürütülür.  </w:t>
      </w:r>
    </w:p>
    <w:p w14:paraId="4C65C636" w14:textId="2E87B82C" w:rsidR="00A416A2" w:rsidRPr="005D5C1C" w:rsidRDefault="00A416A2" w:rsidP="00A416A2">
      <w:pPr>
        <w:spacing w:after="107"/>
        <w:ind w:left="-5" w:right="0"/>
        <w:rPr>
          <w:szCs w:val="24"/>
        </w:rPr>
      </w:pPr>
    </w:p>
    <w:sectPr w:rsidR="00A416A2" w:rsidRPr="005D5C1C">
      <w:headerReference w:type="even" r:id="rId7"/>
      <w:headerReference w:type="first" r:id="rId8"/>
      <w:pgSz w:w="11906" w:h="16838"/>
      <w:pgMar w:top="1425" w:right="1415" w:bottom="1485" w:left="1416" w:header="71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5172" w14:textId="77777777" w:rsidR="00A85029" w:rsidRDefault="00A85029">
      <w:pPr>
        <w:spacing w:after="0" w:line="240" w:lineRule="auto"/>
      </w:pPr>
      <w:r>
        <w:separator/>
      </w:r>
    </w:p>
  </w:endnote>
  <w:endnote w:type="continuationSeparator" w:id="0">
    <w:p w14:paraId="475D72B2" w14:textId="77777777" w:rsidR="00A85029" w:rsidRDefault="00A8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41E9" w14:textId="77777777" w:rsidR="00A85029" w:rsidRDefault="00A85029">
      <w:pPr>
        <w:spacing w:after="0" w:line="240" w:lineRule="auto"/>
      </w:pPr>
      <w:r>
        <w:separator/>
      </w:r>
    </w:p>
  </w:footnote>
  <w:footnote w:type="continuationSeparator" w:id="0">
    <w:p w14:paraId="2D273815" w14:textId="77777777" w:rsidR="00A85029" w:rsidRDefault="00A8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A2C3" w14:textId="77777777" w:rsidR="00C6615F" w:rsidRDefault="008B26B6">
    <w:pPr>
      <w:spacing w:after="0" w:line="259" w:lineRule="auto"/>
      <w:ind w:left="0" w:right="1" w:firstLine="0"/>
      <w:jc w:val="right"/>
    </w:pPr>
    <w:r>
      <w:rPr>
        <w:b/>
        <w:sz w:val="22"/>
      </w:rPr>
      <w:t xml:space="preserve">SENATO KARARI: 02/09/2020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AE8E" w14:textId="77777777" w:rsidR="00C6615F" w:rsidRDefault="008B26B6">
    <w:pPr>
      <w:spacing w:after="0" w:line="259" w:lineRule="auto"/>
      <w:ind w:left="0" w:right="1" w:firstLine="0"/>
      <w:jc w:val="right"/>
    </w:pPr>
    <w:r>
      <w:rPr>
        <w:b/>
        <w:sz w:val="22"/>
      </w:rPr>
      <w:t xml:space="preserve">SENATO KARARI: 02/09/2020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F8A"/>
    <w:multiLevelType w:val="hybridMultilevel"/>
    <w:tmpl w:val="531E16BC"/>
    <w:lvl w:ilvl="0" w:tplc="07F0BE88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859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0F6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C009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CE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656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243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5E12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2A96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3642A9"/>
    <w:multiLevelType w:val="hybridMultilevel"/>
    <w:tmpl w:val="1D00FEA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693"/>
    <w:multiLevelType w:val="hybridMultilevel"/>
    <w:tmpl w:val="7F263B96"/>
    <w:lvl w:ilvl="0" w:tplc="789205A0">
      <w:start w:val="1"/>
      <w:numFmt w:val="lowerLetter"/>
      <w:lvlText w:val="%1)"/>
      <w:lvlJc w:val="left"/>
      <w:pPr>
        <w:ind w:left="116" w:hanging="26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2B812C2">
      <w:numFmt w:val="bullet"/>
      <w:lvlText w:val="•"/>
      <w:lvlJc w:val="left"/>
      <w:pPr>
        <w:ind w:left="1038" w:hanging="262"/>
      </w:pPr>
      <w:rPr>
        <w:lang w:val="tr-TR" w:eastAsia="en-US" w:bidi="ar-SA"/>
      </w:rPr>
    </w:lvl>
    <w:lvl w:ilvl="2" w:tplc="EC0E86B0">
      <w:numFmt w:val="bullet"/>
      <w:lvlText w:val="•"/>
      <w:lvlJc w:val="left"/>
      <w:pPr>
        <w:ind w:left="1957" w:hanging="262"/>
      </w:pPr>
      <w:rPr>
        <w:lang w:val="tr-TR" w:eastAsia="en-US" w:bidi="ar-SA"/>
      </w:rPr>
    </w:lvl>
    <w:lvl w:ilvl="3" w:tplc="B642725C">
      <w:numFmt w:val="bullet"/>
      <w:lvlText w:val="•"/>
      <w:lvlJc w:val="left"/>
      <w:pPr>
        <w:ind w:left="2875" w:hanging="262"/>
      </w:pPr>
      <w:rPr>
        <w:lang w:val="tr-TR" w:eastAsia="en-US" w:bidi="ar-SA"/>
      </w:rPr>
    </w:lvl>
    <w:lvl w:ilvl="4" w:tplc="B64051E6">
      <w:numFmt w:val="bullet"/>
      <w:lvlText w:val="•"/>
      <w:lvlJc w:val="left"/>
      <w:pPr>
        <w:ind w:left="3794" w:hanging="262"/>
      </w:pPr>
      <w:rPr>
        <w:lang w:val="tr-TR" w:eastAsia="en-US" w:bidi="ar-SA"/>
      </w:rPr>
    </w:lvl>
    <w:lvl w:ilvl="5" w:tplc="587C0AAE">
      <w:numFmt w:val="bullet"/>
      <w:lvlText w:val="•"/>
      <w:lvlJc w:val="left"/>
      <w:pPr>
        <w:ind w:left="4713" w:hanging="262"/>
      </w:pPr>
      <w:rPr>
        <w:lang w:val="tr-TR" w:eastAsia="en-US" w:bidi="ar-SA"/>
      </w:rPr>
    </w:lvl>
    <w:lvl w:ilvl="6" w:tplc="2310A134">
      <w:numFmt w:val="bullet"/>
      <w:lvlText w:val="•"/>
      <w:lvlJc w:val="left"/>
      <w:pPr>
        <w:ind w:left="5631" w:hanging="262"/>
      </w:pPr>
      <w:rPr>
        <w:lang w:val="tr-TR" w:eastAsia="en-US" w:bidi="ar-SA"/>
      </w:rPr>
    </w:lvl>
    <w:lvl w:ilvl="7" w:tplc="D624AA2C">
      <w:numFmt w:val="bullet"/>
      <w:lvlText w:val="•"/>
      <w:lvlJc w:val="left"/>
      <w:pPr>
        <w:ind w:left="6550" w:hanging="262"/>
      </w:pPr>
      <w:rPr>
        <w:lang w:val="tr-TR" w:eastAsia="en-US" w:bidi="ar-SA"/>
      </w:rPr>
    </w:lvl>
    <w:lvl w:ilvl="8" w:tplc="E7346964">
      <w:numFmt w:val="bullet"/>
      <w:lvlText w:val="•"/>
      <w:lvlJc w:val="left"/>
      <w:pPr>
        <w:ind w:left="7469" w:hanging="262"/>
      </w:pPr>
      <w:rPr>
        <w:lang w:val="tr-TR" w:eastAsia="en-US" w:bidi="ar-SA"/>
      </w:rPr>
    </w:lvl>
  </w:abstractNum>
  <w:abstractNum w:abstractNumId="3" w15:restartNumberingAfterBreak="0">
    <w:nsid w:val="146F167A"/>
    <w:multiLevelType w:val="hybridMultilevel"/>
    <w:tmpl w:val="E8E086A2"/>
    <w:lvl w:ilvl="0" w:tplc="7F463364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62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48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CBE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A8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6D0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E0E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848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23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1041DD"/>
    <w:multiLevelType w:val="hybridMultilevel"/>
    <w:tmpl w:val="1ECE1F8A"/>
    <w:lvl w:ilvl="0" w:tplc="71F2AED6">
      <w:start w:val="1"/>
      <w:numFmt w:val="lowerLetter"/>
      <w:lvlText w:val="%1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254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60B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2E7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FC68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ED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AE2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64F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046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F44D7D"/>
    <w:multiLevelType w:val="hybridMultilevel"/>
    <w:tmpl w:val="EC46D9F0"/>
    <w:lvl w:ilvl="0" w:tplc="59B4E1C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0C2A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762B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001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1414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542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21D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E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01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850F28"/>
    <w:multiLevelType w:val="hybridMultilevel"/>
    <w:tmpl w:val="CB6211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21AAC"/>
    <w:multiLevelType w:val="hybridMultilevel"/>
    <w:tmpl w:val="DCD2F01A"/>
    <w:lvl w:ilvl="0" w:tplc="041F0017">
      <w:start w:val="1"/>
      <w:numFmt w:val="lowerLetter"/>
      <w:lvlText w:val="%1)"/>
      <w:lvlJc w:val="left"/>
      <w:pPr>
        <w:ind w:left="840" w:hanging="360"/>
      </w:pPr>
    </w:lvl>
    <w:lvl w:ilvl="1" w:tplc="041F0019">
      <w:start w:val="1"/>
      <w:numFmt w:val="lowerLetter"/>
      <w:lvlText w:val="%2."/>
      <w:lvlJc w:val="left"/>
      <w:pPr>
        <w:ind w:left="1560" w:hanging="360"/>
      </w:pPr>
    </w:lvl>
    <w:lvl w:ilvl="2" w:tplc="041F001B">
      <w:start w:val="1"/>
      <w:numFmt w:val="lowerRoman"/>
      <w:lvlText w:val="%3."/>
      <w:lvlJc w:val="right"/>
      <w:pPr>
        <w:ind w:left="2280" w:hanging="180"/>
      </w:pPr>
    </w:lvl>
    <w:lvl w:ilvl="3" w:tplc="041F000F">
      <w:start w:val="1"/>
      <w:numFmt w:val="decimal"/>
      <w:lvlText w:val="%4."/>
      <w:lvlJc w:val="left"/>
      <w:pPr>
        <w:ind w:left="3000" w:hanging="360"/>
      </w:pPr>
    </w:lvl>
    <w:lvl w:ilvl="4" w:tplc="041F0019">
      <w:start w:val="1"/>
      <w:numFmt w:val="lowerLetter"/>
      <w:lvlText w:val="%5."/>
      <w:lvlJc w:val="left"/>
      <w:pPr>
        <w:ind w:left="3720" w:hanging="360"/>
      </w:pPr>
    </w:lvl>
    <w:lvl w:ilvl="5" w:tplc="041F001B">
      <w:start w:val="1"/>
      <w:numFmt w:val="lowerRoman"/>
      <w:lvlText w:val="%6."/>
      <w:lvlJc w:val="right"/>
      <w:pPr>
        <w:ind w:left="4440" w:hanging="180"/>
      </w:pPr>
    </w:lvl>
    <w:lvl w:ilvl="6" w:tplc="041F000F">
      <w:start w:val="1"/>
      <w:numFmt w:val="decimal"/>
      <w:lvlText w:val="%7."/>
      <w:lvlJc w:val="left"/>
      <w:pPr>
        <w:ind w:left="5160" w:hanging="360"/>
      </w:pPr>
    </w:lvl>
    <w:lvl w:ilvl="7" w:tplc="041F0019">
      <w:start w:val="1"/>
      <w:numFmt w:val="lowerLetter"/>
      <w:lvlText w:val="%8."/>
      <w:lvlJc w:val="left"/>
      <w:pPr>
        <w:ind w:left="5880" w:hanging="360"/>
      </w:pPr>
    </w:lvl>
    <w:lvl w:ilvl="8" w:tplc="041F001B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5490FC3"/>
    <w:multiLevelType w:val="hybridMultilevel"/>
    <w:tmpl w:val="983823FE"/>
    <w:lvl w:ilvl="0" w:tplc="48102350">
      <w:start w:val="4"/>
      <w:numFmt w:val="lowerLetter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924D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4007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6632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5485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EEE3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226C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633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B00472"/>
    <w:multiLevelType w:val="hybridMultilevel"/>
    <w:tmpl w:val="84AE720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53DFE"/>
    <w:multiLevelType w:val="hybridMultilevel"/>
    <w:tmpl w:val="1D0CBFA2"/>
    <w:lvl w:ilvl="0" w:tplc="041F0017">
      <w:start w:val="1"/>
      <w:numFmt w:val="lowerLetter"/>
      <w:lvlText w:val="%1)"/>
      <w:lvlJc w:val="left"/>
      <w:pPr>
        <w:ind w:left="786" w:hanging="360"/>
      </w:pPr>
      <w:rPr>
        <w:b/>
        <w:bCs/>
        <w:spacing w:val="-1"/>
        <w:w w:val="96"/>
        <w:lang w:val="tr-TR" w:eastAsia="en-US" w:bidi="ar-SA"/>
      </w:rPr>
    </w:lvl>
    <w:lvl w:ilvl="1" w:tplc="FFFFFFFF">
      <w:numFmt w:val="bullet"/>
      <w:lvlText w:val="•"/>
      <w:lvlJc w:val="left"/>
      <w:pPr>
        <w:ind w:left="2077" w:hanging="360"/>
      </w:pPr>
      <w:rPr>
        <w:lang w:val="tr-TR" w:eastAsia="en-US" w:bidi="ar-SA"/>
      </w:rPr>
    </w:lvl>
    <w:lvl w:ilvl="2" w:tplc="FFFFFFFF">
      <w:numFmt w:val="bullet"/>
      <w:lvlText w:val="•"/>
      <w:lvlJc w:val="left"/>
      <w:pPr>
        <w:ind w:left="2852" w:hanging="360"/>
      </w:pPr>
      <w:rPr>
        <w:lang w:val="tr-TR" w:eastAsia="en-US" w:bidi="ar-SA"/>
      </w:rPr>
    </w:lvl>
    <w:lvl w:ilvl="3" w:tplc="FFFFFFFF">
      <w:numFmt w:val="bullet"/>
      <w:lvlText w:val="•"/>
      <w:lvlJc w:val="left"/>
      <w:pPr>
        <w:ind w:left="3626" w:hanging="360"/>
      </w:pPr>
      <w:rPr>
        <w:lang w:val="tr-TR" w:eastAsia="en-US" w:bidi="ar-SA"/>
      </w:rPr>
    </w:lvl>
    <w:lvl w:ilvl="4" w:tplc="FFFFFFFF">
      <w:numFmt w:val="bullet"/>
      <w:lvlText w:val="•"/>
      <w:lvlJc w:val="left"/>
      <w:pPr>
        <w:ind w:left="4401" w:hanging="360"/>
      </w:pPr>
      <w:rPr>
        <w:lang w:val="tr-TR" w:eastAsia="en-US" w:bidi="ar-SA"/>
      </w:rPr>
    </w:lvl>
    <w:lvl w:ilvl="5" w:tplc="FFFFFFFF">
      <w:numFmt w:val="bullet"/>
      <w:lvlText w:val="•"/>
      <w:lvlJc w:val="left"/>
      <w:pPr>
        <w:ind w:left="5176" w:hanging="360"/>
      </w:pPr>
      <w:rPr>
        <w:lang w:val="tr-TR" w:eastAsia="en-US" w:bidi="ar-SA"/>
      </w:rPr>
    </w:lvl>
    <w:lvl w:ilvl="6" w:tplc="FFFFFFFF">
      <w:numFmt w:val="bullet"/>
      <w:lvlText w:val="•"/>
      <w:lvlJc w:val="left"/>
      <w:pPr>
        <w:ind w:left="5950" w:hanging="360"/>
      </w:pPr>
      <w:rPr>
        <w:lang w:val="tr-TR" w:eastAsia="en-US" w:bidi="ar-SA"/>
      </w:rPr>
    </w:lvl>
    <w:lvl w:ilvl="7" w:tplc="FFFFFFFF">
      <w:numFmt w:val="bullet"/>
      <w:lvlText w:val="•"/>
      <w:lvlJc w:val="left"/>
      <w:pPr>
        <w:ind w:left="6725" w:hanging="360"/>
      </w:pPr>
      <w:rPr>
        <w:lang w:val="tr-TR" w:eastAsia="en-US" w:bidi="ar-SA"/>
      </w:rPr>
    </w:lvl>
    <w:lvl w:ilvl="8" w:tplc="FFFFFFFF">
      <w:numFmt w:val="bullet"/>
      <w:lvlText w:val="•"/>
      <w:lvlJc w:val="left"/>
      <w:pPr>
        <w:ind w:left="7500" w:hanging="360"/>
      </w:pPr>
      <w:rPr>
        <w:lang w:val="tr-TR" w:eastAsia="en-US" w:bidi="ar-SA"/>
      </w:rPr>
    </w:lvl>
  </w:abstractNum>
  <w:abstractNum w:abstractNumId="11" w15:restartNumberingAfterBreak="0">
    <w:nsid w:val="30416466"/>
    <w:multiLevelType w:val="hybridMultilevel"/>
    <w:tmpl w:val="DC287FF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52FD2"/>
    <w:multiLevelType w:val="hybridMultilevel"/>
    <w:tmpl w:val="7F765E18"/>
    <w:lvl w:ilvl="0" w:tplc="348EB2C0">
      <w:start w:val="2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4CF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C9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2C1E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C33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88F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25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1688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0E5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EE04A9"/>
    <w:multiLevelType w:val="hybridMultilevel"/>
    <w:tmpl w:val="16C270DE"/>
    <w:lvl w:ilvl="0" w:tplc="041F0017">
      <w:start w:val="1"/>
      <w:numFmt w:val="lowerLetter"/>
      <w:lvlText w:val="%1)"/>
      <w:lvlJc w:val="left"/>
      <w:pPr>
        <w:ind w:left="21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7B2880"/>
    <w:multiLevelType w:val="hybridMultilevel"/>
    <w:tmpl w:val="D25CAB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033A4"/>
    <w:multiLevelType w:val="hybridMultilevel"/>
    <w:tmpl w:val="BD4A380C"/>
    <w:lvl w:ilvl="0" w:tplc="97E6D2A2">
      <w:start w:val="10"/>
      <w:numFmt w:val="lowerLetter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2F2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0A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CB5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CD6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453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66F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EF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05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1B7308"/>
    <w:multiLevelType w:val="hybridMultilevel"/>
    <w:tmpl w:val="9A32D8F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24989"/>
    <w:multiLevelType w:val="hybridMultilevel"/>
    <w:tmpl w:val="C264F3E4"/>
    <w:lvl w:ilvl="0" w:tplc="34C843DE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4DD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ACC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6EB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7AFC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ECC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01F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E4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043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A83FA2"/>
    <w:multiLevelType w:val="hybridMultilevel"/>
    <w:tmpl w:val="B9B28848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9" w15:restartNumberingAfterBreak="0">
    <w:nsid w:val="65B93A11"/>
    <w:multiLevelType w:val="hybridMultilevel"/>
    <w:tmpl w:val="D350400E"/>
    <w:lvl w:ilvl="0" w:tplc="E9C4AED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004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4CF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8E2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C50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9657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C64F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CAC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83D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C75322"/>
    <w:multiLevelType w:val="hybridMultilevel"/>
    <w:tmpl w:val="84AE72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027066">
    <w:abstractNumId w:val="19"/>
  </w:num>
  <w:num w:numId="2" w16cid:durableId="165287801">
    <w:abstractNumId w:val="5"/>
  </w:num>
  <w:num w:numId="3" w16cid:durableId="1803452295">
    <w:abstractNumId w:val="8"/>
  </w:num>
  <w:num w:numId="4" w16cid:durableId="1426611797">
    <w:abstractNumId w:val="3"/>
  </w:num>
  <w:num w:numId="5" w16cid:durableId="1618490938">
    <w:abstractNumId w:val="15"/>
  </w:num>
  <w:num w:numId="6" w16cid:durableId="1494183507">
    <w:abstractNumId w:val="12"/>
  </w:num>
  <w:num w:numId="7" w16cid:durableId="264962408">
    <w:abstractNumId w:val="0"/>
  </w:num>
  <w:num w:numId="8" w16cid:durableId="2038775973">
    <w:abstractNumId w:val="17"/>
  </w:num>
  <w:num w:numId="9" w16cid:durableId="1534615151">
    <w:abstractNumId w:val="4"/>
  </w:num>
  <w:num w:numId="10" w16cid:durableId="339771139">
    <w:abstractNumId w:val="16"/>
  </w:num>
  <w:num w:numId="11" w16cid:durableId="522322892">
    <w:abstractNumId w:val="14"/>
  </w:num>
  <w:num w:numId="12" w16cid:durableId="781194531">
    <w:abstractNumId w:val="1"/>
  </w:num>
  <w:num w:numId="13" w16cid:durableId="2029410951">
    <w:abstractNumId w:val="11"/>
  </w:num>
  <w:num w:numId="14" w16cid:durableId="91127779">
    <w:abstractNumId w:val="13"/>
  </w:num>
  <w:num w:numId="15" w16cid:durableId="1950624878">
    <w:abstractNumId w:val="9"/>
  </w:num>
  <w:num w:numId="16" w16cid:durableId="12309654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793236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3012306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3893697">
    <w:abstractNumId w:val="18"/>
  </w:num>
  <w:num w:numId="20" w16cid:durableId="2076931126">
    <w:abstractNumId w:val="20"/>
  </w:num>
  <w:num w:numId="21" w16cid:durableId="78381534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5F"/>
    <w:rsid w:val="000251EC"/>
    <w:rsid w:val="00074C67"/>
    <w:rsid w:val="001D33A5"/>
    <w:rsid w:val="001E0202"/>
    <w:rsid w:val="001E148C"/>
    <w:rsid w:val="00222550"/>
    <w:rsid w:val="003E5D34"/>
    <w:rsid w:val="003F55DE"/>
    <w:rsid w:val="004506E1"/>
    <w:rsid w:val="005D5C1C"/>
    <w:rsid w:val="00655872"/>
    <w:rsid w:val="006668A7"/>
    <w:rsid w:val="006B6459"/>
    <w:rsid w:val="00713FDA"/>
    <w:rsid w:val="00770850"/>
    <w:rsid w:val="007C285C"/>
    <w:rsid w:val="008B26B6"/>
    <w:rsid w:val="00922929"/>
    <w:rsid w:val="009363EA"/>
    <w:rsid w:val="0095422B"/>
    <w:rsid w:val="00A2054E"/>
    <w:rsid w:val="00A416A2"/>
    <w:rsid w:val="00A85029"/>
    <w:rsid w:val="00AD0C1C"/>
    <w:rsid w:val="00B34E7C"/>
    <w:rsid w:val="00C3384B"/>
    <w:rsid w:val="00C61066"/>
    <w:rsid w:val="00C6615F"/>
    <w:rsid w:val="00CC5069"/>
    <w:rsid w:val="00D01006"/>
    <w:rsid w:val="00D26F9E"/>
    <w:rsid w:val="00DC0771"/>
    <w:rsid w:val="00DC79D2"/>
    <w:rsid w:val="00E31712"/>
    <w:rsid w:val="00EB48A9"/>
    <w:rsid w:val="00F426C1"/>
    <w:rsid w:val="00F8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7573"/>
  <w15:docId w15:val="{CC263E1C-7CCB-48C7-BC5E-06AC6265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0" w:line="26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58" w:line="265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C3384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5D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5C1C"/>
    <w:rPr>
      <w:rFonts w:ascii="Times New Roman" w:eastAsia="Times New Roman" w:hAnsi="Times New Roman" w:cs="Times New Roman"/>
      <w:color w:val="000000"/>
      <w:sz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5D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D5C1C"/>
    <w:rPr>
      <w:rFonts w:ascii="Times New Roman" w:eastAsia="Times New Roman" w:hAnsi="Times New Roman" w:cs="Times New Roman"/>
      <w:color w:val="000000"/>
      <w:sz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1D33A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D33A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D33A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D33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D33A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Dzeltme">
    <w:name w:val="Revision"/>
    <w:hidden/>
    <w:uiPriority w:val="99"/>
    <w:semiHidden/>
    <w:rsid w:val="009229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A416A2"/>
    <w:pPr>
      <w:widowControl w:val="0"/>
      <w:autoSpaceDE w:val="0"/>
      <w:autoSpaceDN w:val="0"/>
      <w:spacing w:before="120" w:after="0" w:line="240" w:lineRule="auto"/>
      <w:ind w:left="836" w:right="0" w:firstLine="0"/>
      <w:jc w:val="left"/>
    </w:pPr>
    <w:rPr>
      <w:color w:val="auto"/>
      <w:kern w:val="0"/>
      <w:szCs w:val="24"/>
      <w:lang w:eastAsia="en-US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A416A2"/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güdüloğlu</dc:creator>
  <cp:keywords/>
  <cp:lastModifiedBy>Esma Burcu DUYAN</cp:lastModifiedBy>
  <cp:revision>2</cp:revision>
  <dcterms:created xsi:type="dcterms:W3CDTF">2023-11-01T12:14:00Z</dcterms:created>
  <dcterms:modified xsi:type="dcterms:W3CDTF">2023-11-01T12:14:00Z</dcterms:modified>
</cp:coreProperties>
</file>